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5A19E" w14:textId="77777777" w:rsidR="00294C4B" w:rsidRDefault="006762CD" w:rsidP="00294C4B">
      <w:pPr>
        <w:jc w:val="center"/>
        <w:rPr>
          <w:rFonts w:ascii="Franklin Gothic Medium" w:hAnsi="Franklin Gothic Medium"/>
          <w:b/>
          <w:sz w:val="40"/>
          <w:szCs w:val="40"/>
          <w:u w:val="double"/>
        </w:rPr>
      </w:pPr>
      <w:r>
        <w:rPr>
          <w:noProof/>
        </w:rPr>
        <w:drawing>
          <wp:inline distT="0" distB="0" distL="0" distR="0" wp14:anchorId="0E255C93" wp14:editId="4A5D2275">
            <wp:extent cx="1333500" cy="1076325"/>
            <wp:effectExtent l="0" t="0" r="0" b="9525"/>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cstate="print">
                      <a:extLst>
                        <a:ext uri="{28A0092B-C50C-407E-A947-70E740481C1C}">
                          <a14:useLocalDpi xmlns:a14="http://schemas.microsoft.com/office/drawing/2010/main" val="0"/>
                        </a:ext>
                      </a:extLst>
                    </a:blip>
                    <a:srcRect l="49268" t="39516" r="22482" b="22476"/>
                    <a:stretch>
                      <a:fillRect/>
                    </a:stretch>
                  </pic:blipFill>
                  <pic:spPr bwMode="auto">
                    <a:xfrm>
                      <a:off x="0" y="0"/>
                      <a:ext cx="1333500" cy="1076325"/>
                    </a:xfrm>
                    <a:prstGeom prst="rect">
                      <a:avLst/>
                    </a:prstGeom>
                    <a:noFill/>
                    <a:ln>
                      <a:noFill/>
                    </a:ln>
                  </pic:spPr>
                </pic:pic>
              </a:graphicData>
            </a:graphic>
          </wp:inline>
        </w:drawing>
      </w:r>
    </w:p>
    <w:p w14:paraId="596620A2" w14:textId="77777777" w:rsidR="00294C4B" w:rsidRDefault="00294C4B" w:rsidP="00294C4B">
      <w:pPr>
        <w:jc w:val="right"/>
        <w:rPr>
          <w:rFonts w:ascii="Franklin Gothic Medium" w:hAnsi="Franklin Gothic Medium"/>
          <w:b/>
          <w:sz w:val="40"/>
          <w:szCs w:val="40"/>
        </w:rPr>
      </w:pPr>
    </w:p>
    <w:p w14:paraId="3DFED8F8" w14:textId="77777777" w:rsidR="00294C4B" w:rsidRPr="006762CD" w:rsidRDefault="00294C4B" w:rsidP="00294C4B">
      <w:pPr>
        <w:jc w:val="right"/>
        <w:rPr>
          <w:rFonts w:ascii="Century Gothic" w:hAnsi="Century Gothic"/>
          <w:b/>
          <w:sz w:val="22"/>
          <w:szCs w:val="22"/>
          <w:u w:val="double"/>
        </w:rPr>
      </w:pPr>
    </w:p>
    <w:p w14:paraId="74D66E11" w14:textId="5FB0D468" w:rsidR="00294C4B" w:rsidRPr="006762CD" w:rsidRDefault="006762CD" w:rsidP="00294C4B">
      <w:pPr>
        <w:jc w:val="center"/>
        <w:rPr>
          <w:rFonts w:ascii="Century Gothic" w:hAnsi="Century Gothic"/>
          <w:b/>
          <w:sz w:val="22"/>
          <w:szCs w:val="22"/>
          <w:u w:val="double"/>
        </w:rPr>
      </w:pPr>
      <w:r w:rsidRPr="006762CD">
        <w:rPr>
          <w:rFonts w:ascii="Century Gothic" w:hAnsi="Century Gothic"/>
          <w:b/>
          <w:sz w:val="22"/>
          <w:szCs w:val="22"/>
          <w:u w:val="double"/>
        </w:rPr>
        <w:t xml:space="preserve">New Leaf Triangle </w:t>
      </w:r>
      <w:r w:rsidR="00910289">
        <w:rPr>
          <w:rFonts w:ascii="Century Gothic" w:hAnsi="Century Gothic"/>
          <w:b/>
          <w:sz w:val="22"/>
          <w:szCs w:val="22"/>
          <w:u w:val="double"/>
        </w:rPr>
        <w:t>Out In The Community</w:t>
      </w:r>
      <w:r w:rsidRPr="006762CD">
        <w:rPr>
          <w:rFonts w:ascii="Century Gothic" w:hAnsi="Century Gothic"/>
          <w:b/>
          <w:sz w:val="22"/>
          <w:szCs w:val="22"/>
          <w:u w:val="double"/>
        </w:rPr>
        <w:t xml:space="preserve"> Risk Assessment</w:t>
      </w:r>
      <w:r w:rsidR="00D76988">
        <w:rPr>
          <w:rFonts w:ascii="Century Gothic" w:hAnsi="Century Gothic"/>
          <w:b/>
          <w:sz w:val="22"/>
          <w:szCs w:val="22"/>
          <w:u w:val="double"/>
        </w:rPr>
        <w:t xml:space="preserve"> </w:t>
      </w:r>
    </w:p>
    <w:p w14:paraId="6149896B" w14:textId="77777777" w:rsidR="006762CD" w:rsidRPr="006762CD" w:rsidRDefault="006762CD" w:rsidP="006762CD">
      <w:pPr>
        <w:rPr>
          <w:rFonts w:ascii="Century Gothic" w:hAnsi="Century Gothic"/>
          <w:b/>
          <w:sz w:val="22"/>
          <w:szCs w:val="22"/>
        </w:rPr>
      </w:pPr>
      <w:r w:rsidRPr="006762CD">
        <w:rPr>
          <w:rFonts w:ascii="Century Gothic" w:hAnsi="Century Gothic"/>
          <w:b/>
          <w:sz w:val="22"/>
          <w:szCs w:val="22"/>
        </w:rPr>
        <w:t xml:space="preserve">Address: Goadby Lane, Chadwell, Melton Mowbray, LE14 4LP </w:t>
      </w:r>
    </w:p>
    <w:p w14:paraId="5D29C8D4" w14:textId="77777777" w:rsidR="006762CD" w:rsidRPr="006762CD" w:rsidRDefault="006762CD" w:rsidP="006762CD">
      <w:pPr>
        <w:rPr>
          <w:rFonts w:ascii="Century Gothic" w:hAnsi="Century Gothic"/>
          <w:b/>
          <w:sz w:val="22"/>
          <w:szCs w:val="22"/>
        </w:rPr>
      </w:pPr>
    </w:p>
    <w:p w14:paraId="270A49A1" w14:textId="77777777" w:rsidR="006762CD" w:rsidRPr="006762CD" w:rsidRDefault="006762CD" w:rsidP="006762CD">
      <w:pPr>
        <w:rPr>
          <w:rFonts w:ascii="Century Gothic" w:hAnsi="Century Gothic"/>
          <w:b/>
          <w:sz w:val="22"/>
          <w:szCs w:val="22"/>
        </w:rPr>
      </w:pPr>
      <w:r w:rsidRPr="006762CD">
        <w:rPr>
          <w:rFonts w:ascii="Century Gothic" w:hAnsi="Century Gothic"/>
          <w:b/>
          <w:sz w:val="22"/>
          <w:szCs w:val="22"/>
        </w:rPr>
        <w:t>ASSESSOR/JOB TITLE:  Director</w:t>
      </w:r>
    </w:p>
    <w:p w14:paraId="50B76C72" w14:textId="77777777" w:rsidR="006762CD" w:rsidRPr="006762CD" w:rsidRDefault="006762CD" w:rsidP="006762CD">
      <w:pPr>
        <w:rPr>
          <w:rFonts w:ascii="Century Gothic" w:hAnsi="Century Gothic"/>
          <w:b/>
          <w:sz w:val="22"/>
          <w:szCs w:val="22"/>
        </w:rPr>
      </w:pPr>
    </w:p>
    <w:p w14:paraId="27C82BC8" w14:textId="7A0DDAE2" w:rsidR="006762CD" w:rsidRPr="006762CD" w:rsidRDefault="00D76988" w:rsidP="006762CD">
      <w:pPr>
        <w:rPr>
          <w:rFonts w:ascii="Century Gothic" w:hAnsi="Century Gothic"/>
          <w:b/>
          <w:sz w:val="22"/>
          <w:szCs w:val="22"/>
        </w:rPr>
      </w:pPr>
      <w:r>
        <w:rPr>
          <w:rFonts w:ascii="Century Gothic" w:hAnsi="Century Gothic"/>
          <w:b/>
          <w:sz w:val="22"/>
          <w:szCs w:val="22"/>
        </w:rPr>
        <w:t xml:space="preserve">Name: </w:t>
      </w:r>
      <w:r w:rsidR="00BF6B53">
        <w:rPr>
          <w:rFonts w:ascii="Century Gothic" w:hAnsi="Century Gothic"/>
          <w:b/>
          <w:sz w:val="22"/>
          <w:szCs w:val="22"/>
        </w:rPr>
        <w:t>Troy Shaw</w:t>
      </w:r>
    </w:p>
    <w:p w14:paraId="45444D61" w14:textId="77777777" w:rsidR="006762CD" w:rsidRPr="006762CD" w:rsidRDefault="006762CD" w:rsidP="006762CD">
      <w:pPr>
        <w:rPr>
          <w:rFonts w:ascii="Century Gothic" w:hAnsi="Century Gothic"/>
          <w:b/>
          <w:sz w:val="22"/>
          <w:szCs w:val="22"/>
        </w:rPr>
      </w:pPr>
    </w:p>
    <w:p w14:paraId="68596524" w14:textId="45F1A4E6" w:rsidR="006762CD" w:rsidRPr="006762CD" w:rsidRDefault="00D76988" w:rsidP="006762CD">
      <w:pPr>
        <w:rPr>
          <w:rFonts w:ascii="Century Gothic" w:hAnsi="Century Gothic"/>
          <w:b/>
          <w:sz w:val="22"/>
          <w:szCs w:val="22"/>
        </w:rPr>
      </w:pPr>
      <w:r>
        <w:rPr>
          <w:rFonts w:ascii="Century Gothic" w:hAnsi="Century Gothic"/>
          <w:b/>
          <w:sz w:val="22"/>
          <w:szCs w:val="22"/>
        </w:rPr>
        <w:t xml:space="preserve">DATE </w:t>
      </w:r>
      <w:r w:rsidR="00602E43">
        <w:rPr>
          <w:rFonts w:ascii="Century Gothic" w:hAnsi="Century Gothic"/>
          <w:b/>
          <w:sz w:val="22"/>
          <w:szCs w:val="22"/>
        </w:rPr>
        <w:t>13</w:t>
      </w:r>
      <w:r>
        <w:rPr>
          <w:rFonts w:ascii="Century Gothic" w:hAnsi="Century Gothic"/>
          <w:b/>
          <w:sz w:val="22"/>
          <w:szCs w:val="22"/>
        </w:rPr>
        <w:t>.</w:t>
      </w:r>
      <w:r w:rsidR="00DF5B99">
        <w:rPr>
          <w:rFonts w:ascii="Century Gothic" w:hAnsi="Century Gothic"/>
          <w:b/>
          <w:sz w:val="22"/>
          <w:szCs w:val="22"/>
        </w:rPr>
        <w:t>0</w:t>
      </w:r>
      <w:r w:rsidR="00602E43">
        <w:rPr>
          <w:rFonts w:ascii="Century Gothic" w:hAnsi="Century Gothic"/>
          <w:b/>
          <w:sz w:val="22"/>
          <w:szCs w:val="22"/>
        </w:rPr>
        <w:t>9</w:t>
      </w:r>
      <w:r>
        <w:rPr>
          <w:rFonts w:ascii="Century Gothic" w:hAnsi="Century Gothic"/>
          <w:b/>
          <w:sz w:val="22"/>
          <w:szCs w:val="22"/>
        </w:rPr>
        <w:t>.1</w:t>
      </w:r>
      <w:r w:rsidR="00DF5B99">
        <w:rPr>
          <w:rFonts w:ascii="Century Gothic" w:hAnsi="Century Gothic"/>
          <w:b/>
          <w:sz w:val="22"/>
          <w:szCs w:val="22"/>
        </w:rPr>
        <w:t>9</w:t>
      </w:r>
    </w:p>
    <w:p w14:paraId="488A0D4A" w14:textId="77777777" w:rsidR="006762CD" w:rsidRPr="006762CD" w:rsidRDefault="006762CD" w:rsidP="006762CD">
      <w:pPr>
        <w:rPr>
          <w:rFonts w:ascii="Century Gothic" w:hAnsi="Century Gothic"/>
          <w:b/>
          <w:sz w:val="22"/>
          <w:szCs w:val="22"/>
        </w:rPr>
      </w:pPr>
    </w:p>
    <w:p w14:paraId="732CA958" w14:textId="623751FE" w:rsidR="006762CD" w:rsidRDefault="00D76988" w:rsidP="006762CD">
      <w:pPr>
        <w:rPr>
          <w:rFonts w:ascii="Century Gothic" w:hAnsi="Century Gothic"/>
          <w:b/>
          <w:sz w:val="22"/>
          <w:szCs w:val="22"/>
        </w:rPr>
      </w:pPr>
      <w:r>
        <w:rPr>
          <w:rFonts w:ascii="Century Gothic" w:hAnsi="Century Gothic"/>
          <w:b/>
          <w:sz w:val="22"/>
          <w:szCs w:val="22"/>
        </w:rPr>
        <w:t xml:space="preserve">REVIEW DATE: </w:t>
      </w:r>
      <w:r w:rsidR="005352CA">
        <w:rPr>
          <w:rFonts w:ascii="Century Gothic" w:hAnsi="Century Gothic"/>
          <w:b/>
          <w:sz w:val="22"/>
          <w:szCs w:val="22"/>
        </w:rPr>
        <w:t>13</w:t>
      </w:r>
      <w:r w:rsidR="00491B4D">
        <w:rPr>
          <w:rFonts w:ascii="Century Gothic" w:hAnsi="Century Gothic"/>
          <w:b/>
          <w:sz w:val="22"/>
          <w:szCs w:val="22"/>
        </w:rPr>
        <w:t>/0</w:t>
      </w:r>
      <w:r w:rsidR="005352CA">
        <w:rPr>
          <w:rFonts w:ascii="Century Gothic" w:hAnsi="Century Gothic"/>
          <w:b/>
          <w:sz w:val="22"/>
          <w:szCs w:val="22"/>
        </w:rPr>
        <w:t>9</w:t>
      </w:r>
      <w:r w:rsidR="00491B4D">
        <w:rPr>
          <w:rFonts w:ascii="Century Gothic" w:hAnsi="Century Gothic"/>
          <w:b/>
          <w:sz w:val="22"/>
          <w:szCs w:val="22"/>
        </w:rPr>
        <w:t>/</w:t>
      </w:r>
      <w:r>
        <w:rPr>
          <w:rFonts w:ascii="Century Gothic" w:hAnsi="Century Gothic"/>
          <w:b/>
          <w:sz w:val="22"/>
          <w:szCs w:val="22"/>
        </w:rPr>
        <w:t>20</w:t>
      </w:r>
      <w:r w:rsidR="00DF5B99">
        <w:rPr>
          <w:rFonts w:ascii="Century Gothic" w:hAnsi="Century Gothic"/>
          <w:b/>
          <w:sz w:val="22"/>
          <w:szCs w:val="22"/>
        </w:rPr>
        <w:t>2</w:t>
      </w:r>
      <w:r w:rsidR="00DF2588">
        <w:rPr>
          <w:rFonts w:ascii="Century Gothic" w:hAnsi="Century Gothic"/>
          <w:b/>
          <w:sz w:val="22"/>
          <w:szCs w:val="22"/>
        </w:rPr>
        <w:t>1</w:t>
      </w:r>
    </w:p>
    <w:p w14:paraId="13699087" w14:textId="421B14C2" w:rsidR="003C0CE1" w:rsidRPr="006762CD" w:rsidRDefault="00D76988" w:rsidP="006762CD">
      <w:pPr>
        <w:rPr>
          <w:rFonts w:ascii="Century Gothic" w:hAnsi="Century Gothic"/>
          <w:b/>
          <w:sz w:val="22"/>
          <w:szCs w:val="22"/>
        </w:rPr>
      </w:pPr>
      <w:r>
        <w:rPr>
          <w:rFonts w:ascii="Century Gothic" w:hAnsi="Century Gothic"/>
          <w:b/>
          <w:sz w:val="22"/>
          <w:szCs w:val="22"/>
        </w:rPr>
        <w:t>Reviewed……………………………….</w:t>
      </w:r>
    </w:p>
    <w:p w14:paraId="53DA52C0" w14:textId="77777777" w:rsidR="006762CD" w:rsidRPr="006762CD" w:rsidRDefault="006762CD" w:rsidP="006762CD">
      <w:pPr>
        <w:rPr>
          <w:rFonts w:ascii="Century Gothic" w:hAnsi="Century Gothic"/>
          <w:b/>
          <w:sz w:val="22"/>
          <w:szCs w:val="22"/>
        </w:rPr>
      </w:pPr>
    </w:p>
    <w:p w14:paraId="79A56311" w14:textId="77777777" w:rsidR="006762CD" w:rsidRPr="006762CD" w:rsidRDefault="006762CD" w:rsidP="006762CD">
      <w:pPr>
        <w:rPr>
          <w:rFonts w:ascii="Century Gothic" w:hAnsi="Century Gothic"/>
          <w:b/>
          <w:sz w:val="22"/>
          <w:szCs w:val="22"/>
        </w:rPr>
      </w:pPr>
      <w:r w:rsidRPr="006762CD">
        <w:rPr>
          <w:rFonts w:ascii="Century Gothic" w:hAnsi="Century Gothic"/>
          <w:b/>
          <w:sz w:val="22"/>
          <w:szCs w:val="22"/>
        </w:rPr>
        <w:t>KEY</w:t>
      </w:r>
    </w:p>
    <w:p w14:paraId="58D682C7" w14:textId="77777777" w:rsidR="006762CD" w:rsidRPr="006762CD" w:rsidRDefault="009260E8" w:rsidP="006762CD">
      <w:pPr>
        <w:rPr>
          <w:rFonts w:ascii="Century Gothic" w:hAnsi="Century Gothic"/>
          <w:b/>
          <w:sz w:val="22"/>
          <w:szCs w:val="22"/>
        </w:rPr>
      </w:pPr>
      <w:r>
        <w:rPr>
          <w:rFonts w:ascii="Century Gothic" w:hAnsi="Century Gothic"/>
          <w:b/>
          <w:sz w:val="22"/>
          <w:szCs w:val="22"/>
        </w:rPr>
        <w:t xml:space="preserve">RISK MATRIX                   </w:t>
      </w:r>
      <w:r w:rsidR="006762CD" w:rsidRPr="006762CD">
        <w:rPr>
          <w:rFonts w:ascii="Century Gothic" w:hAnsi="Century Gothic"/>
          <w:b/>
          <w:sz w:val="22"/>
          <w:szCs w:val="22"/>
        </w:rPr>
        <w:t>Risk = Probability (Frequency) x Consequence (Severity)</w:t>
      </w:r>
    </w:p>
    <w:p w14:paraId="3863F305" w14:textId="77777777" w:rsidR="006762CD" w:rsidRPr="006762CD" w:rsidRDefault="006762CD" w:rsidP="006762CD">
      <w:pPr>
        <w:rPr>
          <w:rFonts w:ascii="Century Gothic" w:hAnsi="Century Gothic"/>
          <w:b/>
          <w:sz w:val="22"/>
          <w:szCs w:val="22"/>
        </w:rPr>
      </w:pPr>
    </w:p>
    <w:p w14:paraId="6D6EE1C7" w14:textId="77777777" w:rsidR="006762CD" w:rsidRPr="006762CD" w:rsidRDefault="006762CD" w:rsidP="006762CD">
      <w:pPr>
        <w:rPr>
          <w:rFonts w:ascii="Century Gothic" w:hAnsi="Century Gothic"/>
          <w:b/>
          <w:sz w:val="22"/>
          <w:szCs w:val="22"/>
        </w:rPr>
      </w:pPr>
      <w:r w:rsidRPr="006762CD">
        <w:rPr>
          <w:rFonts w:ascii="Century Gothic" w:hAnsi="Century Gothic"/>
          <w:b/>
          <w:sz w:val="22"/>
          <w:szCs w:val="22"/>
        </w:rPr>
        <w:t xml:space="preserve">                                                              CONSEQUENCE (Severity)</w:t>
      </w:r>
    </w:p>
    <w:p w14:paraId="51D87CC3" w14:textId="77777777" w:rsidR="006762CD" w:rsidRPr="006762CD" w:rsidRDefault="00E06D04" w:rsidP="006762CD">
      <w:pPr>
        <w:rPr>
          <w:rFonts w:ascii="Century Gothic" w:hAnsi="Century Gothic"/>
          <w:b/>
          <w:sz w:val="22"/>
          <w:szCs w:val="22"/>
        </w:rPr>
      </w:pPr>
      <w:r>
        <w:rPr>
          <w:rFonts w:ascii="Century Gothic" w:hAnsi="Century Gothic"/>
          <w:b/>
          <w:noProof/>
          <w:sz w:val="22"/>
          <w:szCs w:val="22"/>
        </w:rPr>
        <w:object w:dxaOrig="1440" w:dyaOrig="1440" w14:anchorId="71FFB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60.75pt;margin-top:11.85pt;width:295.35pt;height:185.35pt;z-index:251658240" filled="t" fillcolor="black" strokecolor="white">
            <v:imagedata r:id="rId9" o:title=""/>
            <v:shadow color="black"/>
          </v:shape>
          <o:OLEObject Type="Embed" ProgID="Word.Document.8" ShapeID="_x0000_s1029" DrawAspect="Content" ObjectID="_1630414072" r:id="rId10">
            <o:FieldCodes>\s</o:FieldCodes>
          </o:OLEObject>
        </w:object>
      </w:r>
    </w:p>
    <w:p w14:paraId="79372D36" w14:textId="77777777" w:rsidR="006762CD" w:rsidRPr="006762CD" w:rsidRDefault="006762CD" w:rsidP="006762CD">
      <w:pPr>
        <w:rPr>
          <w:rFonts w:ascii="Century Gothic" w:hAnsi="Century Gothic"/>
          <w:b/>
          <w:sz w:val="22"/>
          <w:szCs w:val="22"/>
        </w:rPr>
      </w:pPr>
    </w:p>
    <w:p w14:paraId="0EF05848" w14:textId="77777777" w:rsidR="006762CD" w:rsidRPr="006762CD" w:rsidRDefault="006762CD" w:rsidP="006762CD">
      <w:pPr>
        <w:rPr>
          <w:rFonts w:ascii="Century Gothic" w:hAnsi="Century Gothic"/>
          <w:b/>
          <w:sz w:val="22"/>
          <w:szCs w:val="22"/>
        </w:rPr>
      </w:pPr>
      <w:r w:rsidRPr="006762CD">
        <w:rPr>
          <w:rFonts w:ascii="Century Gothic" w:hAnsi="Century Gothic"/>
          <w:b/>
          <w:sz w:val="22"/>
          <w:szCs w:val="22"/>
        </w:rPr>
        <w:t>P   F</w:t>
      </w:r>
    </w:p>
    <w:p w14:paraId="35778C56" w14:textId="77777777" w:rsidR="006762CD" w:rsidRPr="006762CD" w:rsidRDefault="006762CD" w:rsidP="006762CD">
      <w:pPr>
        <w:rPr>
          <w:rFonts w:ascii="Century Gothic" w:hAnsi="Century Gothic"/>
          <w:b/>
          <w:sz w:val="22"/>
          <w:szCs w:val="22"/>
        </w:rPr>
      </w:pPr>
      <w:r w:rsidRPr="006762CD">
        <w:rPr>
          <w:rFonts w:ascii="Century Gothic" w:hAnsi="Century Gothic"/>
          <w:b/>
          <w:sz w:val="22"/>
          <w:szCs w:val="22"/>
        </w:rPr>
        <w:t xml:space="preserve">R   </w:t>
      </w:r>
      <w:proofErr w:type="spellStart"/>
      <w:r w:rsidRPr="006762CD">
        <w:rPr>
          <w:rFonts w:ascii="Century Gothic" w:hAnsi="Century Gothic"/>
          <w:b/>
          <w:sz w:val="22"/>
          <w:szCs w:val="22"/>
        </w:rPr>
        <w:t>R</w:t>
      </w:r>
      <w:proofErr w:type="spellEnd"/>
    </w:p>
    <w:p w14:paraId="464F9256" w14:textId="77777777" w:rsidR="006762CD" w:rsidRPr="006762CD" w:rsidRDefault="006762CD" w:rsidP="006762CD">
      <w:pPr>
        <w:rPr>
          <w:rFonts w:ascii="Century Gothic" w:hAnsi="Century Gothic"/>
          <w:b/>
          <w:sz w:val="22"/>
          <w:szCs w:val="22"/>
        </w:rPr>
      </w:pPr>
      <w:r w:rsidRPr="006762CD">
        <w:rPr>
          <w:rFonts w:ascii="Century Gothic" w:hAnsi="Century Gothic"/>
          <w:b/>
          <w:sz w:val="22"/>
          <w:szCs w:val="22"/>
        </w:rPr>
        <w:t>O  E</w:t>
      </w:r>
    </w:p>
    <w:p w14:paraId="75ADD7F0" w14:textId="77777777" w:rsidR="006762CD" w:rsidRPr="006762CD" w:rsidRDefault="006762CD" w:rsidP="006762CD">
      <w:pPr>
        <w:rPr>
          <w:rFonts w:ascii="Century Gothic" w:hAnsi="Century Gothic"/>
          <w:b/>
          <w:sz w:val="22"/>
          <w:szCs w:val="22"/>
        </w:rPr>
      </w:pPr>
      <w:r w:rsidRPr="006762CD">
        <w:rPr>
          <w:rFonts w:ascii="Century Gothic" w:hAnsi="Century Gothic"/>
          <w:b/>
          <w:sz w:val="22"/>
          <w:szCs w:val="22"/>
        </w:rPr>
        <w:t>B   Q</w:t>
      </w:r>
    </w:p>
    <w:p w14:paraId="29420534" w14:textId="77777777" w:rsidR="006762CD" w:rsidRPr="006762CD" w:rsidRDefault="006762CD" w:rsidP="006762CD">
      <w:pPr>
        <w:rPr>
          <w:rFonts w:ascii="Century Gothic" w:hAnsi="Century Gothic"/>
          <w:b/>
          <w:sz w:val="22"/>
          <w:szCs w:val="22"/>
        </w:rPr>
      </w:pPr>
      <w:r w:rsidRPr="006762CD">
        <w:rPr>
          <w:rFonts w:ascii="Century Gothic" w:hAnsi="Century Gothic"/>
          <w:b/>
          <w:sz w:val="22"/>
          <w:szCs w:val="22"/>
        </w:rPr>
        <w:t>A   U</w:t>
      </w:r>
    </w:p>
    <w:p w14:paraId="64CE6ED6" w14:textId="77777777" w:rsidR="006762CD" w:rsidRPr="006762CD" w:rsidRDefault="006762CD" w:rsidP="006762CD">
      <w:pPr>
        <w:rPr>
          <w:rFonts w:ascii="Century Gothic" w:hAnsi="Century Gothic"/>
          <w:b/>
          <w:sz w:val="22"/>
          <w:szCs w:val="22"/>
        </w:rPr>
      </w:pPr>
      <w:r w:rsidRPr="006762CD">
        <w:rPr>
          <w:rFonts w:ascii="Century Gothic" w:hAnsi="Century Gothic"/>
          <w:b/>
          <w:sz w:val="22"/>
          <w:szCs w:val="22"/>
        </w:rPr>
        <w:t>B   E</w:t>
      </w:r>
    </w:p>
    <w:p w14:paraId="5E7EE480" w14:textId="77777777" w:rsidR="006762CD" w:rsidRPr="006762CD" w:rsidRDefault="006762CD" w:rsidP="006762CD">
      <w:pPr>
        <w:rPr>
          <w:rFonts w:ascii="Century Gothic" w:hAnsi="Century Gothic"/>
          <w:b/>
          <w:sz w:val="22"/>
          <w:szCs w:val="22"/>
        </w:rPr>
      </w:pPr>
      <w:r w:rsidRPr="006762CD">
        <w:rPr>
          <w:rFonts w:ascii="Century Gothic" w:hAnsi="Century Gothic"/>
          <w:b/>
          <w:sz w:val="22"/>
          <w:szCs w:val="22"/>
        </w:rPr>
        <w:t>I    N</w:t>
      </w:r>
    </w:p>
    <w:p w14:paraId="4510FDC2" w14:textId="77777777" w:rsidR="006762CD" w:rsidRPr="006762CD" w:rsidRDefault="006762CD" w:rsidP="006762CD">
      <w:pPr>
        <w:rPr>
          <w:rFonts w:ascii="Century Gothic" w:hAnsi="Century Gothic"/>
          <w:b/>
          <w:sz w:val="22"/>
          <w:szCs w:val="22"/>
        </w:rPr>
      </w:pPr>
      <w:r w:rsidRPr="006762CD">
        <w:rPr>
          <w:rFonts w:ascii="Century Gothic" w:hAnsi="Century Gothic"/>
          <w:b/>
          <w:sz w:val="22"/>
          <w:szCs w:val="22"/>
        </w:rPr>
        <w:t>L    C</w:t>
      </w:r>
    </w:p>
    <w:p w14:paraId="37E3CD99" w14:textId="77777777" w:rsidR="006762CD" w:rsidRPr="006762CD" w:rsidRDefault="006762CD" w:rsidP="006762CD">
      <w:pPr>
        <w:rPr>
          <w:rFonts w:ascii="Century Gothic" w:hAnsi="Century Gothic"/>
          <w:b/>
          <w:sz w:val="22"/>
          <w:szCs w:val="22"/>
        </w:rPr>
      </w:pPr>
      <w:r w:rsidRPr="006762CD">
        <w:rPr>
          <w:rFonts w:ascii="Century Gothic" w:hAnsi="Century Gothic"/>
          <w:b/>
          <w:sz w:val="22"/>
          <w:szCs w:val="22"/>
        </w:rPr>
        <w:t>I     Y</w:t>
      </w:r>
    </w:p>
    <w:p w14:paraId="3953436B" w14:textId="77777777" w:rsidR="006762CD" w:rsidRPr="006762CD" w:rsidRDefault="006762CD" w:rsidP="006762CD">
      <w:pPr>
        <w:rPr>
          <w:rFonts w:ascii="Century Gothic" w:hAnsi="Century Gothic"/>
          <w:b/>
          <w:sz w:val="22"/>
          <w:szCs w:val="22"/>
        </w:rPr>
      </w:pPr>
      <w:r w:rsidRPr="006762CD">
        <w:rPr>
          <w:rFonts w:ascii="Century Gothic" w:hAnsi="Century Gothic"/>
          <w:b/>
          <w:sz w:val="22"/>
          <w:szCs w:val="22"/>
        </w:rPr>
        <w:t>T</w:t>
      </w:r>
    </w:p>
    <w:p w14:paraId="4A4E3BBC" w14:textId="77777777" w:rsidR="006762CD" w:rsidRPr="006762CD" w:rsidRDefault="006762CD" w:rsidP="006762CD">
      <w:pPr>
        <w:rPr>
          <w:rFonts w:ascii="Century Gothic" w:hAnsi="Century Gothic"/>
          <w:b/>
          <w:sz w:val="22"/>
          <w:szCs w:val="22"/>
        </w:rPr>
      </w:pPr>
      <w:r w:rsidRPr="006762CD">
        <w:rPr>
          <w:rFonts w:ascii="Century Gothic" w:hAnsi="Century Gothic"/>
          <w:b/>
          <w:sz w:val="22"/>
          <w:szCs w:val="22"/>
        </w:rPr>
        <w:t>Y</w:t>
      </w:r>
    </w:p>
    <w:p w14:paraId="3656694C" w14:textId="77777777" w:rsidR="006762CD" w:rsidRPr="006762CD" w:rsidRDefault="006762CD" w:rsidP="006762CD">
      <w:pPr>
        <w:rPr>
          <w:rFonts w:ascii="Century Gothic" w:hAnsi="Century Gothic"/>
          <w:b/>
          <w:sz w:val="22"/>
          <w:szCs w:val="22"/>
          <w:u w:val="single"/>
        </w:rPr>
      </w:pPr>
    </w:p>
    <w:p w14:paraId="2C1265D2" w14:textId="77777777" w:rsidR="006762CD" w:rsidRDefault="006762CD" w:rsidP="006762CD">
      <w:pPr>
        <w:rPr>
          <w:rFonts w:ascii="Century Gothic" w:hAnsi="Century Gothic"/>
          <w:b/>
          <w:sz w:val="22"/>
          <w:szCs w:val="22"/>
          <w:u w:val="single"/>
        </w:rPr>
      </w:pPr>
    </w:p>
    <w:p w14:paraId="58D901A1" w14:textId="77777777" w:rsidR="006762CD" w:rsidRPr="006762CD" w:rsidRDefault="006762CD" w:rsidP="006762CD">
      <w:pPr>
        <w:rPr>
          <w:rFonts w:ascii="Century Gothic" w:hAnsi="Century Gothic"/>
          <w:b/>
          <w:sz w:val="22"/>
          <w:szCs w:val="22"/>
          <w:u w:val="single"/>
        </w:rPr>
      </w:pPr>
      <w:r w:rsidRPr="006762CD">
        <w:rPr>
          <w:rFonts w:ascii="Century Gothic" w:hAnsi="Century Gothic"/>
          <w:b/>
          <w:sz w:val="22"/>
          <w:szCs w:val="22"/>
          <w:u w:val="single"/>
        </w:rPr>
        <w:t>Context</w:t>
      </w:r>
    </w:p>
    <w:p w14:paraId="174DDEE7" w14:textId="77777777" w:rsidR="00491B4D" w:rsidRDefault="00491B4D" w:rsidP="00491B4D">
      <w:pPr>
        <w:rPr>
          <w:rFonts w:ascii="Century Gothic" w:hAnsi="Century Gothic" w:cs="Arial"/>
          <w:b/>
          <w:u w:val="single"/>
        </w:rPr>
      </w:pPr>
      <w:r w:rsidRPr="00914EC4">
        <w:rPr>
          <w:rFonts w:ascii="Century Gothic" w:hAnsi="Century Gothic" w:cs="Arial"/>
          <w:b/>
          <w:u w:val="single"/>
        </w:rPr>
        <w:t>The premises</w:t>
      </w:r>
    </w:p>
    <w:p w14:paraId="216D0C87" w14:textId="77777777" w:rsidR="00491B4D" w:rsidRDefault="00491B4D" w:rsidP="00491B4D">
      <w:pPr>
        <w:rPr>
          <w:rFonts w:ascii="Century Gothic" w:hAnsi="Century Gothic"/>
        </w:rPr>
      </w:pPr>
      <w:r w:rsidRPr="00914EC4">
        <w:rPr>
          <w:rFonts w:ascii="Century Gothic" w:hAnsi="Century Gothic" w:cs="Arial"/>
        </w:rPr>
        <w:t xml:space="preserve">New Leaf Triangle is an outdoor learning centre for individuals with </w:t>
      </w:r>
      <w:r>
        <w:rPr>
          <w:rFonts w:ascii="Century Gothic" w:hAnsi="Century Gothic" w:cs="Arial"/>
        </w:rPr>
        <w:t>a range of disabilities,</w:t>
      </w:r>
      <w:r w:rsidRPr="00914EC4">
        <w:rPr>
          <w:rFonts w:ascii="Century Gothic" w:hAnsi="Century Gothic" w:cs="Arial"/>
        </w:rPr>
        <w:t xml:space="preserve"> </w:t>
      </w:r>
      <w:r>
        <w:rPr>
          <w:rFonts w:ascii="Century Gothic" w:hAnsi="Century Gothic" w:cs="Arial"/>
        </w:rPr>
        <w:t xml:space="preserve">autism and mental health conditions. </w:t>
      </w:r>
      <w:r w:rsidRPr="00914EC4">
        <w:rPr>
          <w:rFonts w:ascii="Century Gothic" w:hAnsi="Century Gothic"/>
        </w:rPr>
        <w:t xml:space="preserve">The main activities at New Leaf Triangle take place at </w:t>
      </w:r>
      <w:r>
        <w:rPr>
          <w:rFonts w:ascii="Century Gothic" w:hAnsi="Century Gothic"/>
        </w:rPr>
        <w:t>the 2 main sites situated on Goadby Road, Chadwell, Melton Mowbray, LE14 4LP (site 1) and Eastwell Road Site 2). The sites are</w:t>
      </w:r>
      <w:r w:rsidRPr="00914EC4">
        <w:rPr>
          <w:rFonts w:ascii="Century Gothic" w:hAnsi="Century Gothic"/>
        </w:rPr>
        <w:t xml:space="preserve"> 2 and a half acres</w:t>
      </w:r>
      <w:r>
        <w:rPr>
          <w:rFonts w:ascii="Century Gothic" w:hAnsi="Century Gothic"/>
        </w:rPr>
        <w:t xml:space="preserve"> and 5 and a half acres</w:t>
      </w:r>
      <w:r w:rsidRPr="00914EC4">
        <w:rPr>
          <w:rFonts w:ascii="Century Gothic" w:hAnsi="Century Gothic"/>
        </w:rPr>
        <w:t xml:space="preserve"> of undulating ridge and furrow grassland with a 20 X 40m wood chip and rubber ménage</w:t>
      </w:r>
      <w:r>
        <w:rPr>
          <w:rFonts w:ascii="Century Gothic" w:hAnsi="Century Gothic"/>
        </w:rPr>
        <w:t xml:space="preserve"> at site one and 20 X 40m sand and rubber </w:t>
      </w:r>
      <w:r w:rsidRPr="00914EC4">
        <w:rPr>
          <w:rFonts w:ascii="Century Gothic" w:hAnsi="Century Gothic"/>
        </w:rPr>
        <w:t>ménage</w:t>
      </w:r>
      <w:r>
        <w:rPr>
          <w:rFonts w:ascii="Century Gothic" w:hAnsi="Century Gothic"/>
        </w:rPr>
        <w:t xml:space="preserve"> at site two. </w:t>
      </w:r>
    </w:p>
    <w:p w14:paraId="6F864AE4" w14:textId="77777777" w:rsidR="00491B4D" w:rsidRPr="00C54BF8" w:rsidRDefault="00491B4D" w:rsidP="00491B4D">
      <w:pPr>
        <w:rPr>
          <w:rFonts w:ascii="Century Gothic" w:hAnsi="Century Gothic"/>
          <w:b/>
          <w:i/>
        </w:rPr>
      </w:pPr>
      <w:r w:rsidRPr="005B1392">
        <w:rPr>
          <w:rFonts w:ascii="Century Gothic" w:hAnsi="Century Gothic"/>
          <w:b/>
          <w:i/>
          <w:u w:val="single"/>
        </w:rPr>
        <w:t>Site 1 Buildings</w:t>
      </w:r>
      <w:r w:rsidRPr="00C54BF8">
        <w:rPr>
          <w:rFonts w:ascii="Century Gothic" w:hAnsi="Century Gothic"/>
          <w:b/>
          <w:i/>
        </w:rPr>
        <w:t>:</w:t>
      </w:r>
    </w:p>
    <w:p w14:paraId="0DF40158" w14:textId="77777777" w:rsidR="00491B4D" w:rsidRPr="00DF5B99" w:rsidRDefault="00491B4D" w:rsidP="00491B4D">
      <w:pPr>
        <w:rPr>
          <w:rFonts w:ascii="Century Gothic" w:hAnsi="Century Gothic"/>
          <w:iCs/>
        </w:rPr>
      </w:pPr>
      <w:r w:rsidRPr="00DF5B99">
        <w:rPr>
          <w:rFonts w:ascii="Century Gothic" w:hAnsi="Century Gothic"/>
          <w:iCs/>
        </w:rPr>
        <w:t>9M x 8M steel barn, with steel anti condensation roof, containing 4 internal stables with a 3M wide roller shutter door. Stable partitions are steel framed with wooden panelling and steel grills. The barn is lined with 1.2cm ply board to2.5M height. Means of escape – 3M wide roller shutter door</w:t>
      </w:r>
    </w:p>
    <w:p w14:paraId="64E451D3" w14:textId="77777777" w:rsidR="00491B4D" w:rsidRPr="00DF5B99" w:rsidRDefault="00491B4D" w:rsidP="00491B4D">
      <w:pPr>
        <w:rPr>
          <w:rFonts w:ascii="Century Gothic" w:hAnsi="Century Gothic"/>
          <w:iCs/>
        </w:rPr>
      </w:pPr>
      <w:r w:rsidRPr="00DF5B99">
        <w:rPr>
          <w:rFonts w:ascii="Century Gothic" w:hAnsi="Century Gothic"/>
          <w:iCs/>
        </w:rPr>
        <w:t>Two 3.6M x 3.6 M wooden stables adjoined. Means of escape - standard stable doors in each</w:t>
      </w:r>
    </w:p>
    <w:p w14:paraId="26240916" w14:textId="77777777" w:rsidR="00491B4D" w:rsidRPr="00DF5B99" w:rsidRDefault="00491B4D" w:rsidP="00491B4D">
      <w:pPr>
        <w:rPr>
          <w:rFonts w:ascii="Century Gothic" w:hAnsi="Century Gothic"/>
          <w:iCs/>
        </w:rPr>
      </w:pPr>
      <w:r w:rsidRPr="00DF5B99">
        <w:rPr>
          <w:rFonts w:ascii="Century Gothic" w:hAnsi="Century Gothic"/>
          <w:iCs/>
        </w:rPr>
        <w:t>3M x 3M wooden tool/feed shed. Means of escape – standard full wooden door.</w:t>
      </w:r>
    </w:p>
    <w:p w14:paraId="4F7D4704" w14:textId="77777777" w:rsidR="00491B4D" w:rsidRPr="00DF5B99" w:rsidRDefault="00491B4D" w:rsidP="00491B4D">
      <w:pPr>
        <w:rPr>
          <w:rFonts w:ascii="Century Gothic" w:hAnsi="Century Gothic"/>
          <w:iCs/>
        </w:rPr>
      </w:pPr>
      <w:r w:rsidRPr="00DF5B99">
        <w:rPr>
          <w:rFonts w:ascii="Century Gothic" w:hAnsi="Century Gothic"/>
          <w:iCs/>
        </w:rPr>
        <w:t>5M X 3M log cabin, consisting of a single room. Means of escape – 2 French style doors opening outwards 1.5M</w:t>
      </w:r>
    </w:p>
    <w:p w14:paraId="141A3CDF" w14:textId="77777777" w:rsidR="00491B4D" w:rsidRPr="00DF5B99" w:rsidRDefault="00491B4D" w:rsidP="00491B4D">
      <w:pPr>
        <w:rPr>
          <w:rFonts w:ascii="Century Gothic" w:hAnsi="Century Gothic"/>
          <w:iCs/>
        </w:rPr>
      </w:pPr>
      <w:r w:rsidRPr="00DF5B99">
        <w:rPr>
          <w:rFonts w:ascii="Century Gothic" w:hAnsi="Century Gothic"/>
          <w:iCs/>
        </w:rPr>
        <w:t>6M X 3M log cabin consisting of a single room. Means of escape – 2 French style doors opening outwards 1.5M</w:t>
      </w:r>
    </w:p>
    <w:p w14:paraId="4D9DF760" w14:textId="77777777" w:rsidR="00491B4D" w:rsidRPr="00DF5B99" w:rsidRDefault="00491B4D" w:rsidP="00491B4D">
      <w:pPr>
        <w:rPr>
          <w:rFonts w:ascii="Century Gothic" w:hAnsi="Century Gothic"/>
          <w:iCs/>
        </w:rPr>
      </w:pPr>
      <w:r w:rsidRPr="00DF5B99">
        <w:rPr>
          <w:rFonts w:ascii="Century Gothic" w:hAnsi="Century Gothic"/>
          <w:iCs/>
        </w:rPr>
        <w:t>Goat pen with 2 small goats sheds</w:t>
      </w:r>
    </w:p>
    <w:p w14:paraId="4027F8D7" w14:textId="77777777" w:rsidR="00491B4D" w:rsidRPr="00DF5B99" w:rsidRDefault="00491B4D" w:rsidP="00491B4D">
      <w:pPr>
        <w:rPr>
          <w:rFonts w:ascii="Century Gothic" w:hAnsi="Century Gothic"/>
          <w:iCs/>
        </w:rPr>
      </w:pPr>
    </w:p>
    <w:p w14:paraId="58821736" w14:textId="77777777" w:rsidR="00491B4D" w:rsidRPr="00DF5B99" w:rsidRDefault="00491B4D" w:rsidP="00491B4D">
      <w:pPr>
        <w:rPr>
          <w:rFonts w:ascii="Century Gothic" w:hAnsi="Century Gothic"/>
          <w:iCs/>
        </w:rPr>
      </w:pPr>
      <w:r w:rsidRPr="00DF5B99">
        <w:rPr>
          <w:rFonts w:ascii="Century Gothic" w:hAnsi="Century Gothic"/>
          <w:iCs/>
        </w:rPr>
        <w:t xml:space="preserve">3 small wooden chicken coops - 2 in the paddock and 1 between the shed and the wooden stables. </w:t>
      </w:r>
    </w:p>
    <w:p w14:paraId="11C15AEC" w14:textId="77777777" w:rsidR="00491B4D" w:rsidRPr="00DF5B99" w:rsidRDefault="00491B4D" w:rsidP="00491B4D">
      <w:pPr>
        <w:rPr>
          <w:rFonts w:ascii="Century Gothic" w:hAnsi="Century Gothic"/>
          <w:iCs/>
        </w:rPr>
      </w:pPr>
      <w:r w:rsidRPr="00DF5B99">
        <w:rPr>
          <w:rFonts w:ascii="Century Gothic" w:hAnsi="Century Gothic"/>
          <w:iCs/>
        </w:rPr>
        <w:t>There is a designated fenced off air rifle shooting area and archery area with an undercover shelter.</w:t>
      </w:r>
    </w:p>
    <w:p w14:paraId="41C9BD37" w14:textId="77777777" w:rsidR="00491B4D" w:rsidRPr="00DF5B99" w:rsidRDefault="00491B4D" w:rsidP="00491B4D">
      <w:pPr>
        <w:rPr>
          <w:rFonts w:ascii="Century Gothic" w:hAnsi="Century Gothic"/>
          <w:iCs/>
        </w:rPr>
      </w:pPr>
      <w:r w:rsidRPr="00DF5B99">
        <w:rPr>
          <w:rFonts w:ascii="Century Gothic" w:hAnsi="Century Gothic"/>
          <w:iCs/>
        </w:rPr>
        <w:t>Site 2 Buildings:</w:t>
      </w:r>
    </w:p>
    <w:p w14:paraId="736CCAA2" w14:textId="77777777" w:rsidR="00491B4D" w:rsidRPr="00DF5B99" w:rsidRDefault="00491B4D" w:rsidP="00491B4D">
      <w:pPr>
        <w:rPr>
          <w:rFonts w:ascii="Century Gothic" w:hAnsi="Century Gothic"/>
          <w:iCs/>
        </w:rPr>
      </w:pPr>
      <w:r w:rsidRPr="00DF5B99">
        <w:rPr>
          <w:rFonts w:ascii="Century Gothic" w:hAnsi="Century Gothic"/>
          <w:iCs/>
        </w:rPr>
        <w:t>36 X 34ft wooden American style barn with 6 stables</w:t>
      </w:r>
    </w:p>
    <w:p w14:paraId="2FA69905" w14:textId="77777777" w:rsidR="00491B4D" w:rsidRPr="00DF5B99" w:rsidRDefault="00491B4D" w:rsidP="00491B4D">
      <w:pPr>
        <w:rPr>
          <w:rFonts w:ascii="Century Gothic" w:hAnsi="Century Gothic"/>
          <w:iCs/>
        </w:rPr>
      </w:pPr>
    </w:p>
    <w:p w14:paraId="25492B83" w14:textId="77777777" w:rsidR="00491B4D" w:rsidRPr="00DF5B99" w:rsidRDefault="00491B4D" w:rsidP="00491B4D">
      <w:pPr>
        <w:rPr>
          <w:rFonts w:ascii="Century Gothic" w:hAnsi="Century Gothic"/>
          <w:iCs/>
        </w:rPr>
      </w:pPr>
      <w:r w:rsidRPr="00DF5B99">
        <w:rPr>
          <w:rFonts w:ascii="Century Gothic" w:hAnsi="Century Gothic"/>
          <w:iCs/>
        </w:rPr>
        <w:t>5M X 5M log cabin consisting of a single room. Means of escape – 2 French style doors opening outwards 1.5M</w:t>
      </w:r>
    </w:p>
    <w:p w14:paraId="0316FA24" w14:textId="77777777" w:rsidR="00491B4D" w:rsidRPr="00DF5B99" w:rsidRDefault="00491B4D" w:rsidP="00491B4D">
      <w:pPr>
        <w:rPr>
          <w:rFonts w:ascii="Century Gothic" w:hAnsi="Century Gothic"/>
          <w:iCs/>
        </w:rPr>
      </w:pPr>
      <w:r w:rsidRPr="00DF5B99">
        <w:rPr>
          <w:rFonts w:ascii="Century Gothic" w:hAnsi="Century Gothic"/>
          <w:iCs/>
        </w:rPr>
        <w:t>Two 3.6M x 3.6 M wooden stables adjoined. Means of escape - standard stable doors in each</w:t>
      </w:r>
    </w:p>
    <w:p w14:paraId="2386D760" w14:textId="77777777" w:rsidR="00491B4D" w:rsidRPr="00DF5B99" w:rsidRDefault="00491B4D" w:rsidP="00491B4D">
      <w:pPr>
        <w:rPr>
          <w:rFonts w:ascii="Century Gothic" w:hAnsi="Century Gothic"/>
          <w:iCs/>
        </w:rPr>
      </w:pPr>
      <w:r w:rsidRPr="00DF5B99">
        <w:rPr>
          <w:rFonts w:ascii="Century Gothic" w:hAnsi="Century Gothic"/>
          <w:iCs/>
        </w:rPr>
        <w:t>2.5M X 2M Tool shed</w:t>
      </w:r>
    </w:p>
    <w:p w14:paraId="07013C5F" w14:textId="77777777" w:rsidR="00491B4D" w:rsidRPr="00DF5B99" w:rsidRDefault="00491B4D" w:rsidP="00491B4D">
      <w:pPr>
        <w:rPr>
          <w:rFonts w:ascii="Century Gothic" w:hAnsi="Century Gothic"/>
          <w:iCs/>
        </w:rPr>
      </w:pPr>
      <w:r w:rsidRPr="00DF5B99">
        <w:rPr>
          <w:rFonts w:ascii="Century Gothic" w:hAnsi="Century Gothic"/>
          <w:iCs/>
        </w:rPr>
        <w:t>2.5M X 2M Toilet shed</w:t>
      </w:r>
    </w:p>
    <w:p w14:paraId="617B5636" w14:textId="5F8A12B1" w:rsidR="002D05FE" w:rsidRDefault="00DF5B99" w:rsidP="00294C4B">
      <w:pPr>
        <w:rPr>
          <w:rFonts w:ascii="Century Gothic" w:hAnsi="Century Gothic"/>
          <w:b/>
          <w:sz w:val="22"/>
          <w:szCs w:val="22"/>
        </w:rPr>
      </w:pPr>
      <w:r>
        <w:rPr>
          <w:rFonts w:ascii="Century Gothic" w:hAnsi="Century Gothic"/>
          <w:b/>
          <w:sz w:val="22"/>
          <w:szCs w:val="22"/>
        </w:rPr>
        <w:t>Context:</w:t>
      </w:r>
    </w:p>
    <w:p w14:paraId="18718F0F" w14:textId="2F8BEB3D" w:rsidR="004B7A24" w:rsidRDefault="00DF5B99" w:rsidP="00294C4B">
      <w:pPr>
        <w:rPr>
          <w:rFonts w:ascii="Century Gothic" w:hAnsi="Century Gothic"/>
          <w:bCs/>
          <w:sz w:val="22"/>
          <w:szCs w:val="22"/>
        </w:rPr>
      </w:pPr>
      <w:r w:rsidRPr="00DF5B99">
        <w:rPr>
          <w:rFonts w:ascii="Century Gothic" w:hAnsi="Century Gothic"/>
          <w:bCs/>
          <w:sz w:val="22"/>
          <w:szCs w:val="22"/>
        </w:rPr>
        <w:t>New Leaf Triangle</w:t>
      </w:r>
      <w:r>
        <w:rPr>
          <w:rFonts w:ascii="Century Gothic" w:hAnsi="Century Gothic"/>
          <w:bCs/>
          <w:sz w:val="22"/>
          <w:szCs w:val="22"/>
        </w:rPr>
        <w:t xml:space="preserve"> </w:t>
      </w:r>
      <w:r w:rsidR="00910289">
        <w:rPr>
          <w:rFonts w:ascii="Century Gothic" w:hAnsi="Century Gothic"/>
          <w:bCs/>
          <w:sz w:val="22"/>
          <w:szCs w:val="22"/>
        </w:rPr>
        <w:t>has a wide variety of animals and activities, which sometimes require items to be purchased from the local towns and businesses. This is a great learning opportunity for students to look at the t</w:t>
      </w:r>
      <w:r w:rsidR="00905335">
        <w:rPr>
          <w:rFonts w:ascii="Century Gothic" w:hAnsi="Century Gothic"/>
          <w:bCs/>
          <w:sz w:val="22"/>
          <w:szCs w:val="22"/>
        </w:rPr>
        <w:t>o</w:t>
      </w:r>
      <w:r w:rsidR="00910289">
        <w:rPr>
          <w:rFonts w:ascii="Century Gothic" w:hAnsi="Century Gothic"/>
          <w:bCs/>
          <w:sz w:val="22"/>
          <w:szCs w:val="22"/>
        </w:rPr>
        <w:t>t</w:t>
      </w:r>
      <w:r w:rsidR="00905335">
        <w:rPr>
          <w:rFonts w:ascii="Century Gothic" w:hAnsi="Century Gothic"/>
          <w:bCs/>
          <w:sz w:val="22"/>
          <w:szCs w:val="22"/>
        </w:rPr>
        <w:t>a</w:t>
      </w:r>
      <w:r w:rsidR="00910289">
        <w:rPr>
          <w:rFonts w:ascii="Century Gothic" w:hAnsi="Century Gothic"/>
          <w:bCs/>
          <w:sz w:val="22"/>
          <w:szCs w:val="22"/>
        </w:rPr>
        <w:t>l care and management of the animals including budgets and availability of products</w:t>
      </w:r>
      <w:r w:rsidR="00905335">
        <w:rPr>
          <w:rFonts w:ascii="Century Gothic" w:hAnsi="Century Gothic"/>
          <w:bCs/>
          <w:sz w:val="22"/>
          <w:szCs w:val="22"/>
        </w:rPr>
        <w:t xml:space="preserve"> including alternatives</w:t>
      </w:r>
      <w:r w:rsidR="00910289">
        <w:rPr>
          <w:rFonts w:ascii="Century Gothic" w:hAnsi="Century Gothic"/>
          <w:bCs/>
          <w:sz w:val="22"/>
          <w:szCs w:val="22"/>
        </w:rPr>
        <w:t xml:space="preserve">. </w:t>
      </w:r>
      <w:r w:rsidR="00905335">
        <w:rPr>
          <w:rFonts w:ascii="Century Gothic" w:hAnsi="Century Gothic"/>
          <w:bCs/>
          <w:sz w:val="22"/>
          <w:szCs w:val="22"/>
        </w:rPr>
        <w:t>It also builds self confidence and communication skills on a wider level</w:t>
      </w:r>
      <w:r w:rsidR="00602E43">
        <w:rPr>
          <w:rFonts w:ascii="Century Gothic" w:hAnsi="Century Gothic"/>
          <w:bCs/>
          <w:sz w:val="22"/>
          <w:szCs w:val="22"/>
        </w:rPr>
        <w:t xml:space="preserve"> with multiple interactions with members of the public and suppliers</w:t>
      </w:r>
      <w:r w:rsidR="00905335">
        <w:rPr>
          <w:rFonts w:ascii="Century Gothic" w:hAnsi="Century Gothic"/>
          <w:bCs/>
          <w:sz w:val="22"/>
          <w:szCs w:val="22"/>
        </w:rPr>
        <w:t xml:space="preserve">. </w:t>
      </w:r>
      <w:r w:rsidR="00602E43">
        <w:rPr>
          <w:rFonts w:ascii="Century Gothic" w:hAnsi="Century Gothic"/>
          <w:bCs/>
          <w:sz w:val="22"/>
          <w:szCs w:val="22"/>
        </w:rPr>
        <w:t>Before each child is tasked with going out and using the community services, they are assessed to ensure that they are not a risk to themselves, staff or members of the general public. This assessment must be carried out before each trip as moods and behaviour can change.</w:t>
      </w:r>
    </w:p>
    <w:p w14:paraId="5F9CEE66" w14:textId="77777777" w:rsidR="004B7A24" w:rsidRPr="00DF5B99" w:rsidRDefault="004B7A24" w:rsidP="00294C4B">
      <w:pPr>
        <w:rPr>
          <w:rFonts w:ascii="Century Gothic" w:hAnsi="Century Gothic"/>
          <w:bCs/>
          <w:sz w:val="22"/>
          <w:szCs w:val="22"/>
        </w:rPr>
      </w:pPr>
    </w:p>
    <w:p w14:paraId="53A72FC1" w14:textId="77777777" w:rsidR="002D05FE" w:rsidRPr="006762CD" w:rsidRDefault="002D05FE" w:rsidP="00294C4B">
      <w:pPr>
        <w:rPr>
          <w:rFonts w:ascii="Century Gothic" w:hAnsi="Century Gothic"/>
          <w:b/>
          <w:sz w:val="22"/>
          <w:szCs w:val="22"/>
        </w:rPr>
      </w:pPr>
    </w:p>
    <w:p w14:paraId="4FDFECA8" w14:textId="77777777" w:rsidR="00294C4B" w:rsidRPr="006762CD" w:rsidRDefault="00294C4B" w:rsidP="00294C4B">
      <w:pPr>
        <w:rPr>
          <w:rFonts w:ascii="Century Gothic" w:hAnsi="Century Gothic"/>
          <w:b/>
          <w:sz w:val="22"/>
          <w:szCs w:val="22"/>
          <w:u w:val="single"/>
        </w:rPr>
      </w:pPr>
      <w:r w:rsidRPr="006762CD">
        <w:rPr>
          <w:rFonts w:ascii="Century Gothic" w:hAnsi="Century Gothic"/>
          <w:b/>
          <w:sz w:val="22"/>
          <w:szCs w:val="22"/>
          <w:u w:val="single"/>
        </w:rPr>
        <w:t>ACTION PLAN</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9"/>
        <w:gridCol w:w="1953"/>
        <w:gridCol w:w="2130"/>
        <w:gridCol w:w="2307"/>
      </w:tblGrid>
      <w:tr w:rsidR="00294C4B" w:rsidRPr="006762CD" w14:paraId="7DD1BB70" w14:textId="77777777" w:rsidTr="002C34FA">
        <w:tc>
          <w:tcPr>
            <w:tcW w:w="2945" w:type="pct"/>
            <w:shd w:val="clear" w:color="auto" w:fill="auto"/>
          </w:tcPr>
          <w:p w14:paraId="5C86D84C" w14:textId="77777777" w:rsidR="00294C4B" w:rsidRPr="006762CD" w:rsidRDefault="00294C4B" w:rsidP="002C34FA">
            <w:pPr>
              <w:rPr>
                <w:rFonts w:ascii="Century Gothic" w:hAnsi="Century Gothic"/>
                <w:b/>
                <w:caps/>
                <w:sz w:val="22"/>
                <w:szCs w:val="22"/>
              </w:rPr>
            </w:pPr>
            <w:r w:rsidRPr="006762CD">
              <w:rPr>
                <w:rFonts w:ascii="Century Gothic" w:hAnsi="Century Gothic"/>
                <w:b/>
                <w:caps/>
                <w:sz w:val="22"/>
                <w:szCs w:val="22"/>
              </w:rPr>
              <w:lastRenderedPageBreak/>
              <w:t>Further action required</w:t>
            </w:r>
          </w:p>
        </w:tc>
        <w:tc>
          <w:tcPr>
            <w:tcW w:w="628" w:type="pct"/>
            <w:shd w:val="clear" w:color="auto" w:fill="auto"/>
          </w:tcPr>
          <w:p w14:paraId="3C24D1B2" w14:textId="77777777" w:rsidR="00294C4B" w:rsidRPr="006762CD" w:rsidRDefault="00294C4B" w:rsidP="002C34FA">
            <w:pPr>
              <w:rPr>
                <w:rFonts w:ascii="Century Gothic" w:hAnsi="Century Gothic"/>
                <w:b/>
                <w:caps/>
                <w:sz w:val="22"/>
                <w:szCs w:val="22"/>
              </w:rPr>
            </w:pPr>
            <w:r w:rsidRPr="006762CD">
              <w:rPr>
                <w:rFonts w:ascii="Century Gothic" w:hAnsi="Century Gothic"/>
                <w:b/>
                <w:caps/>
                <w:sz w:val="22"/>
                <w:szCs w:val="22"/>
              </w:rPr>
              <w:t>By whom</w:t>
            </w:r>
          </w:p>
        </w:tc>
        <w:tc>
          <w:tcPr>
            <w:tcW w:w="685" w:type="pct"/>
            <w:shd w:val="clear" w:color="auto" w:fill="auto"/>
          </w:tcPr>
          <w:p w14:paraId="6B8D7DB1" w14:textId="77777777" w:rsidR="00294C4B" w:rsidRPr="006762CD" w:rsidRDefault="00294C4B" w:rsidP="002C34FA">
            <w:pPr>
              <w:rPr>
                <w:rFonts w:ascii="Century Gothic" w:hAnsi="Century Gothic"/>
                <w:b/>
                <w:caps/>
                <w:sz w:val="22"/>
                <w:szCs w:val="22"/>
              </w:rPr>
            </w:pPr>
            <w:r w:rsidRPr="006762CD">
              <w:rPr>
                <w:rFonts w:ascii="Century Gothic" w:hAnsi="Century Gothic"/>
                <w:b/>
                <w:caps/>
                <w:sz w:val="22"/>
                <w:szCs w:val="22"/>
              </w:rPr>
              <w:t>Target date</w:t>
            </w:r>
          </w:p>
        </w:tc>
        <w:tc>
          <w:tcPr>
            <w:tcW w:w="742" w:type="pct"/>
            <w:shd w:val="clear" w:color="auto" w:fill="auto"/>
          </w:tcPr>
          <w:p w14:paraId="2E1BDBF3" w14:textId="77777777" w:rsidR="00294C4B" w:rsidRPr="006762CD" w:rsidRDefault="00294C4B" w:rsidP="002C34FA">
            <w:pPr>
              <w:rPr>
                <w:rFonts w:ascii="Century Gothic" w:hAnsi="Century Gothic"/>
                <w:b/>
                <w:caps/>
                <w:sz w:val="22"/>
                <w:szCs w:val="22"/>
              </w:rPr>
            </w:pPr>
            <w:r w:rsidRPr="006762CD">
              <w:rPr>
                <w:rFonts w:ascii="Century Gothic" w:hAnsi="Century Gothic"/>
                <w:b/>
                <w:caps/>
                <w:sz w:val="22"/>
                <w:szCs w:val="22"/>
              </w:rPr>
              <w:t>completed</w:t>
            </w:r>
          </w:p>
        </w:tc>
      </w:tr>
      <w:tr w:rsidR="00294C4B" w:rsidRPr="006762CD" w14:paraId="0D76D1B7" w14:textId="77777777" w:rsidTr="002C34FA">
        <w:tc>
          <w:tcPr>
            <w:tcW w:w="2945" w:type="pct"/>
            <w:shd w:val="clear" w:color="auto" w:fill="auto"/>
          </w:tcPr>
          <w:p w14:paraId="2E3E2E0B" w14:textId="472BC33C" w:rsidR="006762CD" w:rsidRPr="006762CD" w:rsidRDefault="00DF2588" w:rsidP="006762CD">
            <w:pPr>
              <w:rPr>
                <w:rFonts w:ascii="Century Gothic" w:hAnsi="Century Gothic"/>
                <w:sz w:val="22"/>
                <w:szCs w:val="22"/>
              </w:rPr>
            </w:pPr>
            <w:r>
              <w:rPr>
                <w:rFonts w:ascii="Century Gothic" w:hAnsi="Century Gothic"/>
                <w:sz w:val="22"/>
                <w:szCs w:val="22"/>
              </w:rPr>
              <w:t>Organise annual checks of car and driver safety documentation</w:t>
            </w:r>
          </w:p>
        </w:tc>
        <w:tc>
          <w:tcPr>
            <w:tcW w:w="628" w:type="pct"/>
            <w:shd w:val="clear" w:color="auto" w:fill="auto"/>
          </w:tcPr>
          <w:p w14:paraId="1CF6BCBB" w14:textId="780D0CFD" w:rsidR="005002B1" w:rsidRPr="006762CD" w:rsidRDefault="00DF2588" w:rsidP="005002B1">
            <w:pPr>
              <w:rPr>
                <w:rFonts w:ascii="Century Gothic" w:hAnsi="Century Gothic"/>
                <w:sz w:val="22"/>
                <w:szCs w:val="22"/>
              </w:rPr>
            </w:pPr>
            <w:r>
              <w:rPr>
                <w:rFonts w:ascii="Century Gothic" w:hAnsi="Century Gothic"/>
                <w:sz w:val="22"/>
                <w:szCs w:val="22"/>
              </w:rPr>
              <w:t>TS LS</w:t>
            </w:r>
          </w:p>
        </w:tc>
        <w:tc>
          <w:tcPr>
            <w:tcW w:w="685" w:type="pct"/>
            <w:shd w:val="clear" w:color="auto" w:fill="auto"/>
          </w:tcPr>
          <w:p w14:paraId="2FF192A9" w14:textId="32DCB7B3" w:rsidR="005002B1" w:rsidRPr="006762CD" w:rsidRDefault="00DF2588" w:rsidP="005002B1">
            <w:pPr>
              <w:rPr>
                <w:rFonts w:ascii="Century Gothic" w:hAnsi="Century Gothic"/>
                <w:sz w:val="22"/>
                <w:szCs w:val="22"/>
              </w:rPr>
            </w:pPr>
            <w:r>
              <w:rPr>
                <w:rFonts w:ascii="Century Gothic" w:hAnsi="Century Gothic"/>
                <w:sz w:val="22"/>
                <w:szCs w:val="22"/>
              </w:rPr>
              <w:t>Oct 2019</w:t>
            </w:r>
          </w:p>
        </w:tc>
        <w:tc>
          <w:tcPr>
            <w:tcW w:w="742" w:type="pct"/>
            <w:shd w:val="clear" w:color="auto" w:fill="auto"/>
          </w:tcPr>
          <w:p w14:paraId="61943309" w14:textId="0092F6AF" w:rsidR="00294C4B" w:rsidRPr="006762CD" w:rsidRDefault="00294C4B" w:rsidP="002C34FA">
            <w:pPr>
              <w:rPr>
                <w:rFonts w:ascii="Century Gothic" w:hAnsi="Century Gothic"/>
                <w:sz w:val="22"/>
                <w:szCs w:val="22"/>
              </w:rPr>
            </w:pPr>
          </w:p>
        </w:tc>
      </w:tr>
      <w:tr w:rsidR="00294C4B" w:rsidRPr="006762CD" w14:paraId="66B665B5" w14:textId="77777777" w:rsidTr="002C34FA">
        <w:tc>
          <w:tcPr>
            <w:tcW w:w="2945" w:type="pct"/>
            <w:shd w:val="clear" w:color="auto" w:fill="auto"/>
          </w:tcPr>
          <w:p w14:paraId="22580D1C" w14:textId="77777777" w:rsidR="00294C4B" w:rsidRDefault="00294C4B" w:rsidP="002C34FA">
            <w:pPr>
              <w:rPr>
                <w:rFonts w:ascii="Century Gothic" w:hAnsi="Century Gothic"/>
                <w:b/>
                <w:sz w:val="22"/>
                <w:szCs w:val="22"/>
              </w:rPr>
            </w:pPr>
            <w:r w:rsidRPr="006762CD">
              <w:rPr>
                <w:rFonts w:ascii="Century Gothic" w:hAnsi="Century Gothic"/>
                <w:b/>
                <w:sz w:val="22"/>
                <w:szCs w:val="22"/>
              </w:rPr>
              <w:t>REVIEWED</w:t>
            </w:r>
          </w:p>
          <w:p w14:paraId="26FBA46B" w14:textId="77777777" w:rsidR="009260E8" w:rsidRPr="006762CD" w:rsidRDefault="009260E8" w:rsidP="002C34FA">
            <w:pPr>
              <w:rPr>
                <w:rFonts w:ascii="Century Gothic" w:hAnsi="Century Gothic"/>
                <w:b/>
                <w:sz w:val="22"/>
                <w:szCs w:val="22"/>
              </w:rPr>
            </w:pPr>
          </w:p>
        </w:tc>
        <w:tc>
          <w:tcPr>
            <w:tcW w:w="628" w:type="pct"/>
            <w:shd w:val="clear" w:color="auto" w:fill="auto"/>
          </w:tcPr>
          <w:p w14:paraId="1EDF6E05" w14:textId="77777777" w:rsidR="00294C4B" w:rsidRPr="006762CD" w:rsidRDefault="00294C4B" w:rsidP="002C34FA">
            <w:pPr>
              <w:rPr>
                <w:rFonts w:ascii="Century Gothic" w:hAnsi="Century Gothic"/>
                <w:b/>
                <w:sz w:val="22"/>
                <w:szCs w:val="22"/>
              </w:rPr>
            </w:pPr>
          </w:p>
        </w:tc>
        <w:tc>
          <w:tcPr>
            <w:tcW w:w="685" w:type="pct"/>
            <w:shd w:val="clear" w:color="auto" w:fill="auto"/>
          </w:tcPr>
          <w:p w14:paraId="7C8C84CA" w14:textId="77777777" w:rsidR="00294C4B" w:rsidRPr="006762CD" w:rsidRDefault="00294C4B" w:rsidP="002C34FA">
            <w:pPr>
              <w:rPr>
                <w:rFonts w:ascii="Century Gothic" w:hAnsi="Century Gothic"/>
                <w:b/>
                <w:sz w:val="22"/>
                <w:szCs w:val="22"/>
              </w:rPr>
            </w:pPr>
          </w:p>
        </w:tc>
        <w:tc>
          <w:tcPr>
            <w:tcW w:w="742" w:type="pct"/>
            <w:shd w:val="clear" w:color="auto" w:fill="auto"/>
          </w:tcPr>
          <w:p w14:paraId="35CF2475" w14:textId="77777777" w:rsidR="00294C4B" w:rsidRPr="006762CD" w:rsidRDefault="00294C4B" w:rsidP="002C34FA">
            <w:pPr>
              <w:rPr>
                <w:rFonts w:ascii="Century Gothic" w:hAnsi="Century Gothic"/>
                <w:b/>
                <w:sz w:val="22"/>
                <w:szCs w:val="22"/>
              </w:rPr>
            </w:pPr>
          </w:p>
        </w:tc>
      </w:tr>
    </w:tbl>
    <w:p w14:paraId="7E68BC59" w14:textId="77777777" w:rsidR="00294C4B" w:rsidRPr="006762CD" w:rsidRDefault="00294C4B" w:rsidP="00294C4B">
      <w:pPr>
        <w:rPr>
          <w:rFonts w:ascii="Century Gothic" w:hAnsi="Century Gothic"/>
          <w:b/>
          <w:sz w:val="22"/>
          <w:szCs w:val="22"/>
        </w:rPr>
      </w:pPr>
    </w:p>
    <w:p w14:paraId="130E9C3E" w14:textId="77777777" w:rsidR="006762CD" w:rsidRPr="006762CD" w:rsidRDefault="006762CD" w:rsidP="00294C4B">
      <w:pPr>
        <w:rPr>
          <w:rFonts w:ascii="Century Gothic" w:hAnsi="Century Gothic"/>
          <w:b/>
          <w:sz w:val="22"/>
          <w:szCs w:val="22"/>
        </w:rPr>
      </w:pPr>
    </w:p>
    <w:p w14:paraId="328CBE61" w14:textId="77777777" w:rsidR="006762CD" w:rsidRPr="006762CD" w:rsidRDefault="006762CD" w:rsidP="00294C4B">
      <w:pPr>
        <w:rPr>
          <w:rFonts w:ascii="Century Gothic" w:hAnsi="Century Gothic"/>
          <w:b/>
          <w:sz w:val="22"/>
          <w:szCs w:val="22"/>
        </w:rPr>
      </w:pPr>
    </w:p>
    <w:p w14:paraId="5C70707E" w14:textId="77777777" w:rsidR="00294C4B" w:rsidRDefault="00294C4B" w:rsidP="00294C4B">
      <w:pPr>
        <w:rPr>
          <w:rFonts w:ascii="Century Gothic" w:hAnsi="Century Gothic"/>
          <w:b/>
          <w:sz w:val="22"/>
          <w:szCs w:val="22"/>
        </w:rPr>
      </w:pPr>
    </w:p>
    <w:p w14:paraId="60988922" w14:textId="77777777" w:rsidR="009260E8" w:rsidRPr="006762CD" w:rsidRDefault="009260E8" w:rsidP="00294C4B">
      <w:pPr>
        <w:rPr>
          <w:rFonts w:ascii="Century Gothic" w:hAnsi="Century Gothic"/>
          <w:b/>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345"/>
        <w:gridCol w:w="3441"/>
        <w:gridCol w:w="992"/>
        <w:gridCol w:w="679"/>
        <w:gridCol w:w="1064"/>
        <w:gridCol w:w="4494"/>
        <w:gridCol w:w="2877"/>
      </w:tblGrid>
      <w:tr w:rsidR="00294C4B" w:rsidRPr="006762CD" w14:paraId="378FE1C0" w14:textId="77777777" w:rsidTr="009B22B7">
        <w:trPr>
          <w:cantSplit/>
          <w:trHeight w:val="674"/>
        </w:trPr>
        <w:tc>
          <w:tcPr>
            <w:tcW w:w="1345" w:type="dxa"/>
            <w:shd w:val="clear" w:color="auto" w:fill="auto"/>
          </w:tcPr>
          <w:p w14:paraId="56D1C4C0" w14:textId="77777777" w:rsidR="00294C4B" w:rsidRPr="006762CD" w:rsidRDefault="00294C4B" w:rsidP="002C34FA">
            <w:pPr>
              <w:rPr>
                <w:rFonts w:ascii="Century Gothic" w:hAnsi="Century Gothic"/>
                <w:b/>
                <w:caps/>
                <w:sz w:val="22"/>
                <w:szCs w:val="22"/>
              </w:rPr>
            </w:pPr>
            <w:r w:rsidRPr="006762CD">
              <w:rPr>
                <w:rFonts w:ascii="Century Gothic" w:hAnsi="Century Gothic"/>
                <w:b/>
                <w:caps/>
                <w:sz w:val="22"/>
                <w:szCs w:val="22"/>
              </w:rPr>
              <w:t xml:space="preserve"> number</w:t>
            </w:r>
          </w:p>
        </w:tc>
        <w:tc>
          <w:tcPr>
            <w:tcW w:w="3441" w:type="dxa"/>
            <w:shd w:val="clear" w:color="auto" w:fill="auto"/>
          </w:tcPr>
          <w:p w14:paraId="4875ED10" w14:textId="77777777" w:rsidR="00294C4B" w:rsidRPr="006762CD" w:rsidRDefault="00294C4B" w:rsidP="002C34FA">
            <w:pPr>
              <w:rPr>
                <w:rFonts w:ascii="Century Gothic" w:hAnsi="Century Gothic"/>
                <w:caps/>
                <w:sz w:val="22"/>
                <w:szCs w:val="22"/>
              </w:rPr>
            </w:pPr>
            <w:r w:rsidRPr="006762CD">
              <w:rPr>
                <w:rFonts w:ascii="Century Gothic" w:hAnsi="Century Gothic"/>
                <w:b/>
                <w:caps/>
                <w:sz w:val="22"/>
                <w:szCs w:val="22"/>
              </w:rPr>
              <w:t>hazard/possible outcome</w:t>
            </w:r>
          </w:p>
        </w:tc>
        <w:tc>
          <w:tcPr>
            <w:tcW w:w="1671" w:type="dxa"/>
            <w:gridSpan w:val="2"/>
            <w:shd w:val="clear" w:color="auto" w:fill="auto"/>
          </w:tcPr>
          <w:p w14:paraId="6F146D8E" w14:textId="77777777" w:rsidR="00294C4B" w:rsidRPr="006762CD" w:rsidRDefault="00294C4B" w:rsidP="002C34FA">
            <w:pPr>
              <w:rPr>
                <w:rFonts w:ascii="Century Gothic" w:hAnsi="Century Gothic"/>
                <w:caps/>
                <w:sz w:val="22"/>
                <w:szCs w:val="22"/>
              </w:rPr>
            </w:pPr>
            <w:r w:rsidRPr="006762CD">
              <w:rPr>
                <w:rFonts w:ascii="Century Gothic" w:hAnsi="Century Gothic"/>
                <w:b/>
                <w:caps/>
                <w:sz w:val="22"/>
                <w:szCs w:val="22"/>
              </w:rPr>
              <w:t>groups</w:t>
            </w:r>
          </w:p>
        </w:tc>
        <w:tc>
          <w:tcPr>
            <w:tcW w:w="1064" w:type="dxa"/>
            <w:shd w:val="clear" w:color="auto" w:fill="auto"/>
          </w:tcPr>
          <w:p w14:paraId="7DBBCC41" w14:textId="77777777" w:rsidR="00294C4B" w:rsidRPr="006762CD" w:rsidRDefault="00294C4B" w:rsidP="002C34FA">
            <w:pPr>
              <w:rPr>
                <w:rFonts w:ascii="Century Gothic" w:hAnsi="Century Gothic"/>
                <w:b/>
                <w:caps/>
                <w:sz w:val="22"/>
                <w:szCs w:val="22"/>
              </w:rPr>
            </w:pPr>
            <w:r w:rsidRPr="006762CD">
              <w:rPr>
                <w:rFonts w:ascii="Century Gothic" w:hAnsi="Century Gothic"/>
                <w:b/>
                <w:caps/>
                <w:sz w:val="22"/>
                <w:szCs w:val="22"/>
              </w:rPr>
              <w:t>risk</w:t>
            </w:r>
          </w:p>
          <w:p w14:paraId="2897DA91" w14:textId="77777777" w:rsidR="00294C4B" w:rsidRPr="006762CD" w:rsidRDefault="00294C4B" w:rsidP="002C34FA">
            <w:pPr>
              <w:rPr>
                <w:rFonts w:ascii="Century Gothic" w:hAnsi="Century Gothic"/>
                <w:b/>
                <w:caps/>
                <w:sz w:val="22"/>
                <w:szCs w:val="22"/>
              </w:rPr>
            </w:pPr>
            <w:r w:rsidRPr="006762CD">
              <w:rPr>
                <w:rFonts w:ascii="Century Gothic" w:hAnsi="Century Gothic"/>
                <w:b/>
                <w:caps/>
                <w:sz w:val="22"/>
                <w:szCs w:val="22"/>
              </w:rPr>
              <w:t>rating</w:t>
            </w:r>
          </w:p>
        </w:tc>
        <w:tc>
          <w:tcPr>
            <w:tcW w:w="7371" w:type="dxa"/>
            <w:gridSpan w:val="2"/>
            <w:shd w:val="clear" w:color="auto" w:fill="auto"/>
          </w:tcPr>
          <w:p w14:paraId="64A8B761" w14:textId="77777777" w:rsidR="00294C4B" w:rsidRPr="006762CD" w:rsidRDefault="00294C4B" w:rsidP="002C34FA">
            <w:pPr>
              <w:rPr>
                <w:rFonts w:ascii="Century Gothic" w:hAnsi="Century Gothic"/>
                <w:b/>
                <w:caps/>
                <w:sz w:val="22"/>
                <w:szCs w:val="22"/>
              </w:rPr>
            </w:pPr>
            <w:r w:rsidRPr="006762CD">
              <w:rPr>
                <w:rFonts w:ascii="Century Gothic" w:hAnsi="Century Gothic"/>
                <w:b/>
                <w:caps/>
                <w:sz w:val="22"/>
                <w:szCs w:val="22"/>
              </w:rPr>
              <w:t>controls</w:t>
            </w:r>
          </w:p>
        </w:tc>
      </w:tr>
      <w:tr w:rsidR="00294C4B" w:rsidRPr="006762CD" w14:paraId="0AEFB6C7" w14:textId="77777777" w:rsidTr="009B22B7">
        <w:trPr>
          <w:cantSplit/>
          <w:trHeight w:val="1701"/>
        </w:trPr>
        <w:tc>
          <w:tcPr>
            <w:tcW w:w="1345" w:type="dxa"/>
            <w:shd w:val="clear" w:color="auto" w:fill="auto"/>
          </w:tcPr>
          <w:p w14:paraId="25D4509A" w14:textId="3A884514" w:rsidR="00294C4B" w:rsidRPr="006762CD" w:rsidRDefault="00BF6B53" w:rsidP="002C34FA">
            <w:pPr>
              <w:rPr>
                <w:rFonts w:ascii="Century Gothic" w:hAnsi="Century Gothic"/>
                <w:sz w:val="22"/>
                <w:szCs w:val="22"/>
              </w:rPr>
            </w:pPr>
            <w:r>
              <w:rPr>
                <w:rFonts w:ascii="Century Gothic" w:hAnsi="Century Gothic"/>
                <w:sz w:val="22"/>
                <w:szCs w:val="22"/>
              </w:rPr>
              <w:t>1</w:t>
            </w:r>
          </w:p>
        </w:tc>
        <w:tc>
          <w:tcPr>
            <w:tcW w:w="3441" w:type="dxa"/>
            <w:shd w:val="clear" w:color="auto" w:fill="auto"/>
          </w:tcPr>
          <w:p w14:paraId="5D24F338" w14:textId="740E4F70" w:rsidR="00D777E7" w:rsidRPr="00D76988" w:rsidRDefault="002A3790" w:rsidP="00D76988">
            <w:pPr>
              <w:rPr>
                <w:rFonts w:ascii="Century Gothic" w:hAnsi="Century Gothic"/>
                <w:sz w:val="22"/>
                <w:szCs w:val="22"/>
              </w:rPr>
            </w:pPr>
            <w:r>
              <w:rPr>
                <w:rFonts w:ascii="Century Gothic" w:hAnsi="Century Gothic"/>
                <w:sz w:val="22"/>
                <w:szCs w:val="22"/>
              </w:rPr>
              <w:t>Risk to injury while in transit to town/supplier</w:t>
            </w:r>
          </w:p>
        </w:tc>
        <w:tc>
          <w:tcPr>
            <w:tcW w:w="1671" w:type="dxa"/>
            <w:gridSpan w:val="2"/>
            <w:shd w:val="clear" w:color="auto" w:fill="auto"/>
          </w:tcPr>
          <w:p w14:paraId="55CE0BEF" w14:textId="4D71FBF2" w:rsidR="00504580" w:rsidRPr="006762CD" w:rsidRDefault="002A3790" w:rsidP="00504580">
            <w:pPr>
              <w:rPr>
                <w:rFonts w:ascii="Century Gothic" w:hAnsi="Century Gothic"/>
                <w:sz w:val="22"/>
                <w:szCs w:val="22"/>
              </w:rPr>
            </w:pPr>
            <w:r>
              <w:rPr>
                <w:rFonts w:ascii="Century Gothic" w:hAnsi="Century Gothic"/>
                <w:sz w:val="22"/>
                <w:szCs w:val="22"/>
              </w:rPr>
              <w:t>Students/Staff/Public</w:t>
            </w:r>
          </w:p>
        </w:tc>
        <w:tc>
          <w:tcPr>
            <w:tcW w:w="1064" w:type="dxa"/>
            <w:shd w:val="clear" w:color="auto" w:fill="auto"/>
          </w:tcPr>
          <w:p w14:paraId="5CACBFC4" w14:textId="28DB5838" w:rsidR="00294C4B" w:rsidRPr="006762CD" w:rsidRDefault="002A3790" w:rsidP="002C34FA">
            <w:pPr>
              <w:rPr>
                <w:rFonts w:ascii="Century Gothic" w:hAnsi="Century Gothic"/>
                <w:sz w:val="22"/>
                <w:szCs w:val="22"/>
              </w:rPr>
            </w:pPr>
            <w:r>
              <w:rPr>
                <w:rFonts w:ascii="Century Gothic" w:hAnsi="Century Gothic"/>
                <w:sz w:val="22"/>
                <w:szCs w:val="22"/>
              </w:rPr>
              <w:t>3</w:t>
            </w:r>
          </w:p>
        </w:tc>
        <w:tc>
          <w:tcPr>
            <w:tcW w:w="7371" w:type="dxa"/>
            <w:gridSpan w:val="2"/>
            <w:shd w:val="clear" w:color="auto" w:fill="auto"/>
          </w:tcPr>
          <w:p w14:paraId="4A85D2AB" w14:textId="0120FE0C" w:rsidR="00294C4B" w:rsidRPr="006762CD" w:rsidRDefault="002A3790" w:rsidP="002C34FA">
            <w:pPr>
              <w:rPr>
                <w:rFonts w:ascii="Century Gothic" w:hAnsi="Century Gothic"/>
                <w:sz w:val="22"/>
                <w:szCs w:val="22"/>
              </w:rPr>
            </w:pPr>
            <w:r>
              <w:rPr>
                <w:rFonts w:ascii="Century Gothic" w:hAnsi="Century Gothic"/>
                <w:sz w:val="22"/>
                <w:szCs w:val="22"/>
              </w:rPr>
              <w:t xml:space="preserve">All NLT staff who take students off site in vehicles must have business insurance. All driving conviction should be declared to NLT management and where appropriate additional training should be given*. All NLT staff transporting students should regularly check their vehicle condition to ensure it is fully road worthy. NLT </w:t>
            </w:r>
            <w:r w:rsidR="00277626">
              <w:rPr>
                <w:rFonts w:ascii="Century Gothic" w:hAnsi="Century Gothic"/>
                <w:sz w:val="22"/>
                <w:szCs w:val="22"/>
              </w:rPr>
              <w:t>Management should carry out annual checks of driving licences, insurance documents</w:t>
            </w:r>
            <w:r>
              <w:rPr>
                <w:rFonts w:ascii="Century Gothic" w:hAnsi="Century Gothic"/>
                <w:sz w:val="22"/>
                <w:szCs w:val="22"/>
              </w:rPr>
              <w:t xml:space="preserve"> </w:t>
            </w:r>
            <w:r w:rsidR="00277626">
              <w:rPr>
                <w:rFonts w:ascii="Century Gothic" w:hAnsi="Century Gothic"/>
                <w:sz w:val="22"/>
                <w:szCs w:val="22"/>
              </w:rPr>
              <w:t>and MOT history.</w:t>
            </w:r>
          </w:p>
        </w:tc>
      </w:tr>
      <w:tr w:rsidR="00277626" w:rsidRPr="006762CD" w14:paraId="2605A3F9" w14:textId="77777777" w:rsidTr="009B22B7">
        <w:trPr>
          <w:cantSplit/>
          <w:trHeight w:val="1701"/>
        </w:trPr>
        <w:tc>
          <w:tcPr>
            <w:tcW w:w="1345" w:type="dxa"/>
            <w:shd w:val="clear" w:color="auto" w:fill="auto"/>
          </w:tcPr>
          <w:p w14:paraId="29439CCD" w14:textId="20BB379A" w:rsidR="00277626" w:rsidRPr="006762CD" w:rsidRDefault="00277626" w:rsidP="00277626">
            <w:pPr>
              <w:rPr>
                <w:rFonts w:ascii="Century Gothic" w:hAnsi="Century Gothic"/>
                <w:sz w:val="22"/>
                <w:szCs w:val="22"/>
              </w:rPr>
            </w:pPr>
            <w:r>
              <w:rPr>
                <w:rFonts w:ascii="Century Gothic" w:hAnsi="Century Gothic"/>
                <w:sz w:val="22"/>
                <w:szCs w:val="22"/>
              </w:rPr>
              <w:t>2</w:t>
            </w:r>
          </w:p>
        </w:tc>
        <w:tc>
          <w:tcPr>
            <w:tcW w:w="3441" w:type="dxa"/>
            <w:shd w:val="clear" w:color="auto" w:fill="auto"/>
          </w:tcPr>
          <w:p w14:paraId="21E33A45" w14:textId="4E574150" w:rsidR="00277626" w:rsidRPr="006762CD" w:rsidRDefault="00277626" w:rsidP="00277626">
            <w:pPr>
              <w:rPr>
                <w:rFonts w:ascii="Century Gothic" w:hAnsi="Century Gothic"/>
                <w:sz w:val="22"/>
                <w:szCs w:val="22"/>
              </w:rPr>
            </w:pPr>
            <w:r>
              <w:rPr>
                <w:rFonts w:ascii="Century Gothic" w:hAnsi="Century Gothic"/>
                <w:sz w:val="22"/>
                <w:szCs w:val="22"/>
              </w:rPr>
              <w:t>Student may distract the driver leading to risk of an accident.</w:t>
            </w:r>
          </w:p>
        </w:tc>
        <w:tc>
          <w:tcPr>
            <w:tcW w:w="1671" w:type="dxa"/>
            <w:gridSpan w:val="2"/>
            <w:shd w:val="clear" w:color="auto" w:fill="auto"/>
          </w:tcPr>
          <w:p w14:paraId="253F1BB8" w14:textId="6E81433C" w:rsidR="00277626" w:rsidRPr="006762CD" w:rsidRDefault="00277626" w:rsidP="00277626">
            <w:pPr>
              <w:rPr>
                <w:rFonts w:ascii="Century Gothic" w:hAnsi="Century Gothic"/>
                <w:sz w:val="22"/>
                <w:szCs w:val="22"/>
              </w:rPr>
            </w:pPr>
            <w:r>
              <w:rPr>
                <w:rFonts w:ascii="Century Gothic" w:hAnsi="Century Gothic"/>
                <w:sz w:val="22"/>
                <w:szCs w:val="22"/>
              </w:rPr>
              <w:t>Students/Staff/Public</w:t>
            </w:r>
          </w:p>
        </w:tc>
        <w:tc>
          <w:tcPr>
            <w:tcW w:w="1064" w:type="dxa"/>
            <w:shd w:val="clear" w:color="auto" w:fill="auto"/>
          </w:tcPr>
          <w:p w14:paraId="01173398" w14:textId="6FFD3886" w:rsidR="00277626" w:rsidRPr="006762CD" w:rsidRDefault="00277626" w:rsidP="00277626">
            <w:pPr>
              <w:rPr>
                <w:rFonts w:ascii="Century Gothic" w:hAnsi="Century Gothic"/>
                <w:sz w:val="22"/>
                <w:szCs w:val="22"/>
              </w:rPr>
            </w:pPr>
            <w:r>
              <w:rPr>
                <w:rFonts w:ascii="Century Gothic" w:hAnsi="Century Gothic"/>
                <w:sz w:val="22"/>
                <w:szCs w:val="22"/>
              </w:rPr>
              <w:t>3</w:t>
            </w:r>
          </w:p>
        </w:tc>
        <w:tc>
          <w:tcPr>
            <w:tcW w:w="7371" w:type="dxa"/>
            <w:gridSpan w:val="2"/>
            <w:shd w:val="clear" w:color="auto" w:fill="auto"/>
          </w:tcPr>
          <w:p w14:paraId="7604823F" w14:textId="016F1FDA" w:rsidR="00277626" w:rsidRPr="006762CD" w:rsidRDefault="00277626" w:rsidP="00277626">
            <w:pPr>
              <w:rPr>
                <w:rFonts w:ascii="Century Gothic" w:hAnsi="Century Gothic"/>
                <w:sz w:val="22"/>
                <w:szCs w:val="22"/>
              </w:rPr>
            </w:pPr>
            <w:r>
              <w:rPr>
                <w:rFonts w:ascii="Century Gothic" w:hAnsi="Century Gothic"/>
                <w:sz w:val="22"/>
                <w:szCs w:val="22"/>
              </w:rPr>
              <w:t>Only students who are felt to be safe in the vehicle should be permitted to travel with NLT staff. They should not sit directly behind the driver. If more than one student is traveling additional staff should also go on the journey. Each student should be individually assessed for the trip.</w:t>
            </w:r>
          </w:p>
        </w:tc>
      </w:tr>
      <w:tr w:rsidR="00277626" w:rsidRPr="006762CD" w14:paraId="07A31ED2" w14:textId="77777777" w:rsidTr="009B22B7">
        <w:trPr>
          <w:cantSplit/>
          <w:trHeight w:val="1913"/>
        </w:trPr>
        <w:tc>
          <w:tcPr>
            <w:tcW w:w="1345" w:type="dxa"/>
            <w:shd w:val="clear" w:color="auto" w:fill="auto"/>
          </w:tcPr>
          <w:p w14:paraId="41704F50" w14:textId="71FB083B" w:rsidR="00277626" w:rsidRPr="006762CD" w:rsidRDefault="00277626" w:rsidP="00277626">
            <w:pPr>
              <w:rPr>
                <w:rFonts w:ascii="Century Gothic" w:hAnsi="Century Gothic"/>
                <w:sz w:val="22"/>
                <w:szCs w:val="22"/>
              </w:rPr>
            </w:pPr>
            <w:r>
              <w:rPr>
                <w:rFonts w:ascii="Century Gothic" w:hAnsi="Century Gothic"/>
                <w:sz w:val="22"/>
                <w:szCs w:val="22"/>
              </w:rPr>
              <w:t>3</w:t>
            </w:r>
          </w:p>
        </w:tc>
        <w:tc>
          <w:tcPr>
            <w:tcW w:w="3441" w:type="dxa"/>
            <w:shd w:val="clear" w:color="auto" w:fill="auto"/>
          </w:tcPr>
          <w:p w14:paraId="0C9F9153" w14:textId="04E1CE13" w:rsidR="00277626" w:rsidRPr="004B7A24" w:rsidRDefault="00277626" w:rsidP="00277626">
            <w:pPr>
              <w:rPr>
                <w:rFonts w:ascii="Century Gothic" w:hAnsi="Century Gothic"/>
                <w:sz w:val="22"/>
                <w:szCs w:val="22"/>
              </w:rPr>
            </w:pPr>
            <w:r>
              <w:rPr>
                <w:rFonts w:ascii="Century Gothic" w:hAnsi="Century Gothic"/>
                <w:sz w:val="22"/>
                <w:szCs w:val="22"/>
              </w:rPr>
              <w:t>Students may fight on the journey leading to risk of injury to themselves, each other or staff member.</w:t>
            </w:r>
          </w:p>
        </w:tc>
        <w:tc>
          <w:tcPr>
            <w:tcW w:w="1671" w:type="dxa"/>
            <w:gridSpan w:val="2"/>
            <w:shd w:val="clear" w:color="auto" w:fill="auto"/>
          </w:tcPr>
          <w:p w14:paraId="6096C7C9" w14:textId="7D97B1D8" w:rsidR="00277626" w:rsidRPr="006762CD" w:rsidRDefault="00277626" w:rsidP="00277626">
            <w:pPr>
              <w:rPr>
                <w:rFonts w:ascii="Century Gothic" w:hAnsi="Century Gothic"/>
                <w:sz w:val="22"/>
                <w:szCs w:val="22"/>
              </w:rPr>
            </w:pPr>
            <w:r>
              <w:rPr>
                <w:rFonts w:ascii="Century Gothic" w:hAnsi="Century Gothic"/>
                <w:sz w:val="22"/>
                <w:szCs w:val="22"/>
              </w:rPr>
              <w:t>Students/Staff/Public</w:t>
            </w:r>
          </w:p>
        </w:tc>
        <w:tc>
          <w:tcPr>
            <w:tcW w:w="1064" w:type="dxa"/>
            <w:shd w:val="clear" w:color="auto" w:fill="auto"/>
          </w:tcPr>
          <w:p w14:paraId="137B516C" w14:textId="3F8EA66D" w:rsidR="00277626" w:rsidRPr="006762CD" w:rsidRDefault="00277626" w:rsidP="00277626">
            <w:pPr>
              <w:rPr>
                <w:rFonts w:ascii="Century Gothic" w:hAnsi="Century Gothic"/>
                <w:sz w:val="22"/>
                <w:szCs w:val="22"/>
              </w:rPr>
            </w:pPr>
            <w:r>
              <w:rPr>
                <w:rFonts w:ascii="Century Gothic" w:hAnsi="Century Gothic"/>
                <w:sz w:val="22"/>
                <w:szCs w:val="22"/>
              </w:rPr>
              <w:t>3</w:t>
            </w:r>
          </w:p>
        </w:tc>
        <w:tc>
          <w:tcPr>
            <w:tcW w:w="7371" w:type="dxa"/>
            <w:gridSpan w:val="2"/>
            <w:shd w:val="clear" w:color="auto" w:fill="auto"/>
          </w:tcPr>
          <w:p w14:paraId="7CEF692F" w14:textId="48A4C52B" w:rsidR="00277626" w:rsidRPr="006762CD" w:rsidRDefault="00277626" w:rsidP="00277626">
            <w:pPr>
              <w:rPr>
                <w:rFonts w:ascii="Century Gothic" w:hAnsi="Century Gothic"/>
                <w:sz w:val="22"/>
                <w:szCs w:val="22"/>
              </w:rPr>
            </w:pPr>
            <w:r>
              <w:rPr>
                <w:rFonts w:ascii="Century Gothic" w:hAnsi="Century Gothic"/>
                <w:sz w:val="22"/>
                <w:szCs w:val="22"/>
              </w:rPr>
              <w:t xml:space="preserve">Only students who are felt to be safe in the vehicle should be permitted to travel with NLT staff. Each student should be individually assessed for the trip and each should have their own member of staff in the vehicle. </w:t>
            </w:r>
          </w:p>
        </w:tc>
      </w:tr>
      <w:tr w:rsidR="00277626" w:rsidRPr="006762CD" w14:paraId="35C91101" w14:textId="77777777" w:rsidTr="009B22B7">
        <w:trPr>
          <w:cantSplit/>
          <w:trHeight w:val="1701"/>
        </w:trPr>
        <w:tc>
          <w:tcPr>
            <w:tcW w:w="1345" w:type="dxa"/>
            <w:shd w:val="clear" w:color="auto" w:fill="auto"/>
          </w:tcPr>
          <w:p w14:paraId="17E223C0" w14:textId="56F5E8AB" w:rsidR="00277626" w:rsidRPr="006762CD" w:rsidRDefault="00277626" w:rsidP="00277626">
            <w:pPr>
              <w:rPr>
                <w:rFonts w:ascii="Century Gothic" w:hAnsi="Century Gothic"/>
                <w:sz w:val="22"/>
                <w:szCs w:val="22"/>
              </w:rPr>
            </w:pPr>
            <w:r>
              <w:rPr>
                <w:rFonts w:ascii="Century Gothic" w:hAnsi="Century Gothic"/>
                <w:sz w:val="22"/>
                <w:szCs w:val="22"/>
              </w:rPr>
              <w:lastRenderedPageBreak/>
              <w:t>4</w:t>
            </w:r>
          </w:p>
        </w:tc>
        <w:tc>
          <w:tcPr>
            <w:tcW w:w="3441" w:type="dxa"/>
            <w:shd w:val="clear" w:color="auto" w:fill="auto"/>
          </w:tcPr>
          <w:p w14:paraId="59823ED6" w14:textId="230D98C2" w:rsidR="00277626" w:rsidRPr="006762CD" w:rsidRDefault="00277626" w:rsidP="00277626">
            <w:pPr>
              <w:rPr>
                <w:rFonts w:ascii="Century Gothic" w:hAnsi="Century Gothic"/>
                <w:sz w:val="22"/>
                <w:szCs w:val="22"/>
              </w:rPr>
            </w:pPr>
            <w:r>
              <w:rPr>
                <w:rFonts w:ascii="Century Gothic" w:hAnsi="Century Gothic"/>
                <w:sz w:val="22"/>
                <w:szCs w:val="22"/>
              </w:rPr>
              <w:t>The student could abscond during the trip.</w:t>
            </w:r>
          </w:p>
        </w:tc>
        <w:tc>
          <w:tcPr>
            <w:tcW w:w="1671" w:type="dxa"/>
            <w:gridSpan w:val="2"/>
            <w:shd w:val="clear" w:color="auto" w:fill="auto"/>
          </w:tcPr>
          <w:p w14:paraId="74B17985" w14:textId="5CCCCCA3" w:rsidR="00277626" w:rsidRPr="006762CD" w:rsidRDefault="00277626" w:rsidP="00277626">
            <w:pPr>
              <w:rPr>
                <w:rFonts w:ascii="Century Gothic" w:hAnsi="Century Gothic"/>
                <w:sz w:val="22"/>
                <w:szCs w:val="22"/>
              </w:rPr>
            </w:pPr>
            <w:r>
              <w:rPr>
                <w:rFonts w:ascii="Century Gothic" w:hAnsi="Century Gothic"/>
                <w:sz w:val="22"/>
                <w:szCs w:val="22"/>
              </w:rPr>
              <w:t>Students/Staff/Public</w:t>
            </w:r>
          </w:p>
        </w:tc>
        <w:tc>
          <w:tcPr>
            <w:tcW w:w="1064" w:type="dxa"/>
            <w:shd w:val="clear" w:color="auto" w:fill="auto"/>
          </w:tcPr>
          <w:p w14:paraId="578FE517" w14:textId="37D378DC" w:rsidR="00277626" w:rsidRPr="006762CD" w:rsidRDefault="00277626" w:rsidP="00277626">
            <w:pPr>
              <w:rPr>
                <w:rFonts w:ascii="Century Gothic" w:hAnsi="Century Gothic"/>
                <w:sz w:val="22"/>
                <w:szCs w:val="22"/>
              </w:rPr>
            </w:pPr>
            <w:r>
              <w:rPr>
                <w:rFonts w:ascii="Century Gothic" w:hAnsi="Century Gothic"/>
                <w:sz w:val="22"/>
                <w:szCs w:val="22"/>
              </w:rPr>
              <w:t>3</w:t>
            </w:r>
          </w:p>
        </w:tc>
        <w:tc>
          <w:tcPr>
            <w:tcW w:w="7371" w:type="dxa"/>
            <w:gridSpan w:val="2"/>
            <w:shd w:val="clear" w:color="auto" w:fill="auto"/>
          </w:tcPr>
          <w:p w14:paraId="46549446" w14:textId="156B9AD0" w:rsidR="00277626" w:rsidRPr="006762CD" w:rsidRDefault="00277626" w:rsidP="00277626">
            <w:pPr>
              <w:rPr>
                <w:rFonts w:ascii="Century Gothic" w:hAnsi="Century Gothic"/>
                <w:sz w:val="22"/>
                <w:szCs w:val="22"/>
              </w:rPr>
            </w:pPr>
            <w:r>
              <w:rPr>
                <w:rFonts w:ascii="Century Gothic" w:hAnsi="Century Gothic"/>
                <w:sz w:val="22"/>
                <w:szCs w:val="22"/>
              </w:rPr>
              <w:t xml:space="preserve">Only students who are felt to be minimal risk of absconding should be permitted to use community services. Each individual trip must be authorised by a member of the NLT management team before leaving site. </w:t>
            </w:r>
            <w:r w:rsidR="00244F38">
              <w:rPr>
                <w:rFonts w:ascii="Century Gothic" w:hAnsi="Century Gothic"/>
                <w:sz w:val="22"/>
                <w:szCs w:val="22"/>
              </w:rPr>
              <w:t xml:space="preserve">The route for each trip route should be shared with the NLT manager and an estimated trip length given. Any deviation should be called through and agreed. All staff members </w:t>
            </w:r>
            <w:commentRangeStart w:id="0"/>
            <w:r w:rsidR="00244F38">
              <w:rPr>
                <w:rFonts w:ascii="Century Gothic" w:hAnsi="Century Gothic"/>
                <w:sz w:val="22"/>
                <w:szCs w:val="22"/>
              </w:rPr>
              <w:t>must</w:t>
            </w:r>
            <w:commentRangeEnd w:id="0"/>
            <w:r w:rsidR="0027793D">
              <w:rPr>
                <w:rStyle w:val="CommentReference"/>
              </w:rPr>
              <w:commentReference w:id="0"/>
            </w:r>
            <w:r w:rsidR="00244F38">
              <w:rPr>
                <w:rFonts w:ascii="Century Gothic" w:hAnsi="Century Gothic"/>
                <w:sz w:val="22"/>
                <w:szCs w:val="22"/>
              </w:rPr>
              <w:t xml:space="preserve"> have a charged mobile phone with them at all times. </w:t>
            </w:r>
            <w:r w:rsidR="009B22B7">
              <w:rPr>
                <w:rFonts w:ascii="Century Gothic" w:hAnsi="Century Gothic"/>
                <w:sz w:val="22"/>
                <w:szCs w:val="22"/>
              </w:rPr>
              <w:t>If  student does run away the police should be called immediately followed by one of the NLT management team.</w:t>
            </w:r>
          </w:p>
        </w:tc>
      </w:tr>
      <w:tr w:rsidR="0027793D" w:rsidRPr="006762CD" w14:paraId="1B62AC91" w14:textId="77777777" w:rsidTr="009B22B7">
        <w:trPr>
          <w:cantSplit/>
          <w:trHeight w:val="1701"/>
        </w:trPr>
        <w:tc>
          <w:tcPr>
            <w:tcW w:w="1345" w:type="dxa"/>
            <w:shd w:val="clear" w:color="auto" w:fill="auto"/>
          </w:tcPr>
          <w:p w14:paraId="7D9E2974" w14:textId="3989A6D5" w:rsidR="0027793D" w:rsidRPr="006762CD" w:rsidRDefault="0027793D" w:rsidP="0027793D">
            <w:pPr>
              <w:rPr>
                <w:rFonts w:ascii="Century Gothic" w:hAnsi="Century Gothic"/>
                <w:sz w:val="22"/>
                <w:szCs w:val="22"/>
              </w:rPr>
            </w:pPr>
            <w:r>
              <w:rPr>
                <w:rFonts w:ascii="Century Gothic" w:hAnsi="Century Gothic"/>
                <w:sz w:val="22"/>
                <w:szCs w:val="22"/>
              </w:rPr>
              <w:t>5</w:t>
            </w:r>
          </w:p>
        </w:tc>
        <w:tc>
          <w:tcPr>
            <w:tcW w:w="3441" w:type="dxa"/>
            <w:shd w:val="clear" w:color="auto" w:fill="auto"/>
          </w:tcPr>
          <w:p w14:paraId="37A93C08" w14:textId="235AF4EE" w:rsidR="0027793D" w:rsidRPr="006762CD" w:rsidRDefault="0027793D" w:rsidP="0027793D">
            <w:pPr>
              <w:rPr>
                <w:rFonts w:ascii="Century Gothic" w:hAnsi="Century Gothic"/>
                <w:sz w:val="22"/>
                <w:szCs w:val="22"/>
              </w:rPr>
            </w:pPr>
            <w:r>
              <w:rPr>
                <w:rFonts w:ascii="Century Gothic" w:hAnsi="Century Gothic"/>
                <w:sz w:val="22"/>
                <w:szCs w:val="22"/>
              </w:rPr>
              <w:t>The student could assault</w:t>
            </w:r>
            <w:r w:rsidR="008151FD">
              <w:rPr>
                <w:rFonts w:ascii="Century Gothic" w:hAnsi="Century Gothic"/>
                <w:sz w:val="22"/>
                <w:szCs w:val="22"/>
              </w:rPr>
              <w:t xml:space="preserve"> (Physically or verbally)</w:t>
            </w:r>
            <w:r>
              <w:rPr>
                <w:rFonts w:ascii="Century Gothic" w:hAnsi="Century Gothic"/>
                <w:sz w:val="22"/>
                <w:szCs w:val="22"/>
              </w:rPr>
              <w:t xml:space="preserve"> a member of the public or NLT staff member during the trip.</w:t>
            </w:r>
          </w:p>
        </w:tc>
        <w:tc>
          <w:tcPr>
            <w:tcW w:w="1671" w:type="dxa"/>
            <w:gridSpan w:val="2"/>
            <w:shd w:val="clear" w:color="auto" w:fill="auto"/>
          </w:tcPr>
          <w:p w14:paraId="7270C02B" w14:textId="48D309DE" w:rsidR="0027793D" w:rsidRPr="006762CD" w:rsidRDefault="0027793D" w:rsidP="0027793D">
            <w:pPr>
              <w:rPr>
                <w:rFonts w:ascii="Century Gothic" w:hAnsi="Century Gothic"/>
                <w:sz w:val="22"/>
                <w:szCs w:val="22"/>
              </w:rPr>
            </w:pPr>
            <w:r>
              <w:rPr>
                <w:rFonts w:ascii="Century Gothic" w:hAnsi="Century Gothic"/>
                <w:sz w:val="22"/>
                <w:szCs w:val="22"/>
              </w:rPr>
              <w:t>Students/Staff/Public</w:t>
            </w:r>
          </w:p>
        </w:tc>
        <w:tc>
          <w:tcPr>
            <w:tcW w:w="1064" w:type="dxa"/>
            <w:shd w:val="clear" w:color="auto" w:fill="auto"/>
          </w:tcPr>
          <w:p w14:paraId="6A89137A" w14:textId="6154DCFD" w:rsidR="0027793D" w:rsidRPr="006762CD" w:rsidRDefault="00056041" w:rsidP="0027793D">
            <w:pPr>
              <w:rPr>
                <w:rFonts w:ascii="Century Gothic" w:hAnsi="Century Gothic"/>
                <w:sz w:val="22"/>
                <w:szCs w:val="22"/>
              </w:rPr>
            </w:pPr>
            <w:r>
              <w:rPr>
                <w:rFonts w:ascii="Century Gothic" w:hAnsi="Century Gothic"/>
                <w:sz w:val="22"/>
                <w:szCs w:val="22"/>
              </w:rPr>
              <w:t>2</w:t>
            </w:r>
          </w:p>
        </w:tc>
        <w:tc>
          <w:tcPr>
            <w:tcW w:w="7371" w:type="dxa"/>
            <w:gridSpan w:val="2"/>
            <w:shd w:val="clear" w:color="auto" w:fill="auto"/>
          </w:tcPr>
          <w:p w14:paraId="27BD11DA" w14:textId="3160AB74" w:rsidR="0027793D" w:rsidRPr="006762CD" w:rsidRDefault="0027793D" w:rsidP="0027793D">
            <w:pPr>
              <w:rPr>
                <w:rFonts w:ascii="Century Gothic" w:hAnsi="Century Gothic"/>
                <w:sz w:val="22"/>
                <w:szCs w:val="22"/>
              </w:rPr>
            </w:pPr>
            <w:r>
              <w:rPr>
                <w:rFonts w:ascii="Century Gothic" w:hAnsi="Century Gothic"/>
                <w:sz w:val="22"/>
                <w:szCs w:val="22"/>
              </w:rPr>
              <w:t xml:space="preserve">Only students who are felt to be minimal risk of </w:t>
            </w:r>
            <w:r w:rsidR="00014B27">
              <w:rPr>
                <w:rFonts w:ascii="Century Gothic" w:hAnsi="Century Gothic"/>
                <w:sz w:val="22"/>
                <w:szCs w:val="22"/>
              </w:rPr>
              <w:t>assaulting others</w:t>
            </w:r>
            <w:r>
              <w:rPr>
                <w:rFonts w:ascii="Century Gothic" w:hAnsi="Century Gothic"/>
                <w:sz w:val="22"/>
                <w:szCs w:val="22"/>
              </w:rPr>
              <w:t xml:space="preserve"> should be permitted to use community services. Each individual trip must be authorised by a member of the NLT management team before leaving site. All staff members </w:t>
            </w:r>
            <w:commentRangeStart w:id="1"/>
            <w:r>
              <w:rPr>
                <w:rFonts w:ascii="Century Gothic" w:hAnsi="Century Gothic"/>
                <w:sz w:val="22"/>
                <w:szCs w:val="22"/>
              </w:rPr>
              <w:t>must</w:t>
            </w:r>
            <w:commentRangeEnd w:id="1"/>
            <w:r>
              <w:rPr>
                <w:rStyle w:val="CommentReference"/>
              </w:rPr>
              <w:commentReference w:id="1"/>
            </w:r>
            <w:r>
              <w:rPr>
                <w:rFonts w:ascii="Century Gothic" w:hAnsi="Century Gothic"/>
                <w:sz w:val="22"/>
                <w:szCs w:val="22"/>
              </w:rPr>
              <w:t xml:space="preserve"> have a charged mobile phone with them at all times. </w:t>
            </w:r>
          </w:p>
        </w:tc>
      </w:tr>
      <w:tr w:rsidR="00056041" w:rsidRPr="006762CD" w14:paraId="46DBE105" w14:textId="77777777" w:rsidTr="009B22B7">
        <w:trPr>
          <w:cantSplit/>
          <w:trHeight w:val="1701"/>
        </w:trPr>
        <w:tc>
          <w:tcPr>
            <w:tcW w:w="1345" w:type="dxa"/>
            <w:shd w:val="clear" w:color="auto" w:fill="auto"/>
          </w:tcPr>
          <w:p w14:paraId="42ACEDF1" w14:textId="7C5454A1" w:rsidR="00056041" w:rsidRDefault="00056041" w:rsidP="00056041">
            <w:pPr>
              <w:rPr>
                <w:rFonts w:ascii="Century Gothic" w:hAnsi="Century Gothic"/>
                <w:sz w:val="22"/>
                <w:szCs w:val="22"/>
              </w:rPr>
            </w:pPr>
            <w:r>
              <w:rPr>
                <w:rFonts w:ascii="Century Gothic" w:hAnsi="Century Gothic"/>
                <w:sz w:val="22"/>
                <w:szCs w:val="22"/>
              </w:rPr>
              <w:t>6</w:t>
            </w:r>
          </w:p>
        </w:tc>
        <w:tc>
          <w:tcPr>
            <w:tcW w:w="3441" w:type="dxa"/>
            <w:shd w:val="clear" w:color="auto" w:fill="auto"/>
          </w:tcPr>
          <w:p w14:paraId="7F3117E1" w14:textId="01006211" w:rsidR="00056041" w:rsidRDefault="00056041" w:rsidP="00056041">
            <w:pPr>
              <w:rPr>
                <w:rFonts w:ascii="Century Gothic" w:hAnsi="Century Gothic"/>
                <w:sz w:val="22"/>
                <w:szCs w:val="22"/>
              </w:rPr>
            </w:pPr>
            <w:r>
              <w:rPr>
                <w:rFonts w:ascii="Century Gothic" w:hAnsi="Century Gothic"/>
                <w:sz w:val="22"/>
                <w:szCs w:val="22"/>
              </w:rPr>
              <w:t>The student could cause damage to property during the trip.</w:t>
            </w:r>
          </w:p>
        </w:tc>
        <w:tc>
          <w:tcPr>
            <w:tcW w:w="1671" w:type="dxa"/>
            <w:gridSpan w:val="2"/>
            <w:shd w:val="clear" w:color="auto" w:fill="auto"/>
          </w:tcPr>
          <w:p w14:paraId="196E1112" w14:textId="4E4007CB" w:rsidR="00056041" w:rsidRDefault="00056041" w:rsidP="00056041">
            <w:pPr>
              <w:rPr>
                <w:rFonts w:ascii="Century Gothic" w:hAnsi="Century Gothic"/>
                <w:sz w:val="22"/>
                <w:szCs w:val="22"/>
              </w:rPr>
            </w:pPr>
            <w:r>
              <w:rPr>
                <w:rFonts w:ascii="Century Gothic" w:hAnsi="Century Gothic"/>
                <w:sz w:val="22"/>
                <w:szCs w:val="22"/>
              </w:rPr>
              <w:t>Students/Staff/Public</w:t>
            </w:r>
          </w:p>
        </w:tc>
        <w:tc>
          <w:tcPr>
            <w:tcW w:w="1064" w:type="dxa"/>
            <w:shd w:val="clear" w:color="auto" w:fill="auto"/>
          </w:tcPr>
          <w:p w14:paraId="2E919C9B" w14:textId="3D3E4770" w:rsidR="00056041" w:rsidRDefault="00056041" w:rsidP="00056041">
            <w:pPr>
              <w:rPr>
                <w:rFonts w:ascii="Century Gothic" w:hAnsi="Century Gothic"/>
                <w:sz w:val="22"/>
                <w:szCs w:val="22"/>
              </w:rPr>
            </w:pPr>
            <w:r>
              <w:rPr>
                <w:rFonts w:ascii="Century Gothic" w:hAnsi="Century Gothic"/>
                <w:sz w:val="22"/>
                <w:szCs w:val="22"/>
              </w:rPr>
              <w:t>2</w:t>
            </w:r>
          </w:p>
        </w:tc>
        <w:tc>
          <w:tcPr>
            <w:tcW w:w="7371" w:type="dxa"/>
            <w:gridSpan w:val="2"/>
            <w:shd w:val="clear" w:color="auto" w:fill="auto"/>
          </w:tcPr>
          <w:p w14:paraId="2331C193" w14:textId="216AB2E1" w:rsidR="00056041" w:rsidRDefault="00056041" w:rsidP="00056041">
            <w:pPr>
              <w:rPr>
                <w:rFonts w:ascii="Century Gothic" w:hAnsi="Century Gothic"/>
                <w:sz w:val="22"/>
                <w:szCs w:val="22"/>
              </w:rPr>
            </w:pPr>
            <w:r>
              <w:rPr>
                <w:rFonts w:ascii="Century Gothic" w:hAnsi="Century Gothic"/>
                <w:sz w:val="22"/>
                <w:szCs w:val="22"/>
              </w:rPr>
              <w:t xml:space="preserve">Only students who are felt to be minimal risk of </w:t>
            </w:r>
            <w:r w:rsidR="00014B27">
              <w:rPr>
                <w:rFonts w:ascii="Century Gothic" w:hAnsi="Century Gothic"/>
                <w:sz w:val="22"/>
                <w:szCs w:val="22"/>
              </w:rPr>
              <w:t>causing damage</w:t>
            </w:r>
            <w:r>
              <w:rPr>
                <w:rFonts w:ascii="Century Gothic" w:hAnsi="Century Gothic"/>
                <w:sz w:val="22"/>
                <w:szCs w:val="22"/>
              </w:rPr>
              <w:t xml:space="preserve"> should be permitted to use community services. Each individual trip must be authorised by a member of the NLT management team before leaving site. All staff members </w:t>
            </w:r>
            <w:commentRangeStart w:id="2"/>
            <w:r>
              <w:rPr>
                <w:rFonts w:ascii="Century Gothic" w:hAnsi="Century Gothic"/>
                <w:sz w:val="22"/>
                <w:szCs w:val="22"/>
              </w:rPr>
              <w:t>must</w:t>
            </w:r>
            <w:commentRangeEnd w:id="2"/>
            <w:r>
              <w:rPr>
                <w:rStyle w:val="CommentReference"/>
              </w:rPr>
              <w:commentReference w:id="2"/>
            </w:r>
            <w:r>
              <w:rPr>
                <w:rFonts w:ascii="Century Gothic" w:hAnsi="Century Gothic"/>
                <w:sz w:val="22"/>
                <w:szCs w:val="22"/>
              </w:rPr>
              <w:t xml:space="preserve"> have a charged mobile phone with them at all times. </w:t>
            </w:r>
          </w:p>
        </w:tc>
      </w:tr>
      <w:tr w:rsidR="00056041" w:rsidRPr="006762CD" w14:paraId="411F25CE" w14:textId="77777777" w:rsidTr="009B22B7">
        <w:trPr>
          <w:cantSplit/>
          <w:trHeight w:val="1701"/>
        </w:trPr>
        <w:tc>
          <w:tcPr>
            <w:tcW w:w="1345" w:type="dxa"/>
            <w:shd w:val="clear" w:color="auto" w:fill="auto"/>
          </w:tcPr>
          <w:p w14:paraId="17E231D1" w14:textId="62FA1897" w:rsidR="00056041" w:rsidRDefault="00056041" w:rsidP="00056041">
            <w:pPr>
              <w:rPr>
                <w:rFonts w:ascii="Century Gothic" w:hAnsi="Century Gothic"/>
                <w:sz w:val="22"/>
                <w:szCs w:val="22"/>
              </w:rPr>
            </w:pPr>
            <w:r>
              <w:rPr>
                <w:rFonts w:ascii="Century Gothic" w:hAnsi="Century Gothic"/>
                <w:sz w:val="22"/>
                <w:szCs w:val="22"/>
              </w:rPr>
              <w:t>7</w:t>
            </w:r>
          </w:p>
        </w:tc>
        <w:tc>
          <w:tcPr>
            <w:tcW w:w="3441" w:type="dxa"/>
            <w:shd w:val="clear" w:color="auto" w:fill="auto"/>
          </w:tcPr>
          <w:p w14:paraId="5B9DEFD9" w14:textId="15E37052" w:rsidR="00056041" w:rsidRDefault="00056041" w:rsidP="00056041">
            <w:pPr>
              <w:rPr>
                <w:rFonts w:ascii="Century Gothic" w:hAnsi="Century Gothic"/>
                <w:sz w:val="22"/>
                <w:szCs w:val="22"/>
              </w:rPr>
            </w:pPr>
            <w:r>
              <w:rPr>
                <w:rFonts w:ascii="Century Gothic" w:hAnsi="Century Gothic"/>
                <w:sz w:val="22"/>
                <w:szCs w:val="22"/>
              </w:rPr>
              <w:t xml:space="preserve">The student could be </w:t>
            </w:r>
            <w:r w:rsidR="00014B27">
              <w:rPr>
                <w:rFonts w:ascii="Century Gothic" w:hAnsi="Century Gothic"/>
                <w:sz w:val="22"/>
                <w:szCs w:val="22"/>
              </w:rPr>
              <w:t>approached by an undesirable person</w:t>
            </w:r>
            <w:r>
              <w:rPr>
                <w:rFonts w:ascii="Century Gothic" w:hAnsi="Century Gothic"/>
                <w:sz w:val="22"/>
                <w:szCs w:val="22"/>
              </w:rPr>
              <w:t xml:space="preserve"> during the trip.</w:t>
            </w:r>
          </w:p>
        </w:tc>
        <w:tc>
          <w:tcPr>
            <w:tcW w:w="1671" w:type="dxa"/>
            <w:gridSpan w:val="2"/>
            <w:shd w:val="clear" w:color="auto" w:fill="auto"/>
          </w:tcPr>
          <w:p w14:paraId="55073844" w14:textId="7A66FCF8" w:rsidR="00056041" w:rsidRDefault="00056041" w:rsidP="00056041">
            <w:pPr>
              <w:rPr>
                <w:rFonts w:ascii="Century Gothic" w:hAnsi="Century Gothic"/>
                <w:sz w:val="22"/>
                <w:szCs w:val="22"/>
              </w:rPr>
            </w:pPr>
            <w:r>
              <w:rPr>
                <w:rFonts w:ascii="Century Gothic" w:hAnsi="Century Gothic"/>
                <w:sz w:val="22"/>
                <w:szCs w:val="22"/>
              </w:rPr>
              <w:t>Students/Staff/Public</w:t>
            </w:r>
          </w:p>
        </w:tc>
        <w:tc>
          <w:tcPr>
            <w:tcW w:w="1064" w:type="dxa"/>
            <w:shd w:val="clear" w:color="auto" w:fill="auto"/>
          </w:tcPr>
          <w:p w14:paraId="110659C7" w14:textId="5C03B94B" w:rsidR="00056041" w:rsidRDefault="00056041" w:rsidP="00056041">
            <w:pPr>
              <w:rPr>
                <w:rFonts w:ascii="Century Gothic" w:hAnsi="Century Gothic"/>
                <w:sz w:val="22"/>
                <w:szCs w:val="22"/>
              </w:rPr>
            </w:pPr>
            <w:r>
              <w:rPr>
                <w:rFonts w:ascii="Century Gothic" w:hAnsi="Century Gothic"/>
                <w:sz w:val="22"/>
                <w:szCs w:val="22"/>
              </w:rPr>
              <w:t>2</w:t>
            </w:r>
          </w:p>
        </w:tc>
        <w:tc>
          <w:tcPr>
            <w:tcW w:w="7371" w:type="dxa"/>
            <w:gridSpan w:val="2"/>
            <w:shd w:val="clear" w:color="auto" w:fill="auto"/>
          </w:tcPr>
          <w:p w14:paraId="3BAEEF4D" w14:textId="594779BB" w:rsidR="00056041" w:rsidRDefault="00014B27" w:rsidP="00056041">
            <w:pPr>
              <w:rPr>
                <w:rFonts w:ascii="Century Gothic" w:hAnsi="Century Gothic"/>
                <w:sz w:val="22"/>
                <w:szCs w:val="22"/>
              </w:rPr>
            </w:pPr>
            <w:r>
              <w:rPr>
                <w:rFonts w:ascii="Century Gothic" w:hAnsi="Century Gothic"/>
                <w:sz w:val="22"/>
                <w:szCs w:val="22"/>
              </w:rPr>
              <w:t xml:space="preserve">Students are not to be left alone at any time during the trip. If public toilets are required, the NLT staff member must wait outside and where possible use toilets that are single person only occupancy such as the new facilities at Egerton Road bus park. If the student is under the </w:t>
            </w:r>
            <w:bookmarkStart w:id="3" w:name="_GoBack"/>
            <w:bookmarkEnd w:id="3"/>
            <w:r>
              <w:rPr>
                <w:rFonts w:ascii="Century Gothic" w:hAnsi="Century Gothic"/>
                <w:sz w:val="22"/>
                <w:szCs w:val="22"/>
              </w:rPr>
              <w:t xml:space="preserve">age of 10 or has additional needs the accessible toilets should be used. If the only toilets that are available </w:t>
            </w:r>
            <w:r w:rsidR="009B22B7">
              <w:rPr>
                <w:rFonts w:ascii="Century Gothic" w:hAnsi="Century Gothic"/>
                <w:sz w:val="22"/>
                <w:szCs w:val="22"/>
              </w:rPr>
              <w:t>have open public areas the NLT staff member should wait outside the cubical. If the student is of the opposite sex the staff member the accessible or single toilets should be used. If the time that the student is in the toilet is felt to be to long then the alarm should be raised and the NLT staff member should try to get the student out of the toilet.</w:t>
            </w:r>
          </w:p>
        </w:tc>
      </w:tr>
      <w:tr w:rsidR="00056041" w:rsidRPr="006762CD" w14:paraId="45FB04FF" w14:textId="77777777" w:rsidTr="009B22B7">
        <w:trPr>
          <w:cantSplit/>
          <w:trHeight w:val="1701"/>
        </w:trPr>
        <w:tc>
          <w:tcPr>
            <w:tcW w:w="1345" w:type="dxa"/>
            <w:shd w:val="clear" w:color="auto" w:fill="auto"/>
          </w:tcPr>
          <w:p w14:paraId="474BAE25" w14:textId="49FB7351" w:rsidR="00056041" w:rsidRDefault="00056041" w:rsidP="00056041">
            <w:pPr>
              <w:rPr>
                <w:rFonts w:ascii="Century Gothic" w:hAnsi="Century Gothic"/>
                <w:sz w:val="22"/>
                <w:szCs w:val="22"/>
              </w:rPr>
            </w:pPr>
            <w:r>
              <w:rPr>
                <w:rFonts w:ascii="Century Gothic" w:hAnsi="Century Gothic"/>
                <w:sz w:val="22"/>
                <w:szCs w:val="22"/>
              </w:rPr>
              <w:lastRenderedPageBreak/>
              <w:t>8</w:t>
            </w:r>
          </w:p>
        </w:tc>
        <w:tc>
          <w:tcPr>
            <w:tcW w:w="3441" w:type="dxa"/>
            <w:shd w:val="clear" w:color="auto" w:fill="auto"/>
          </w:tcPr>
          <w:p w14:paraId="3D64A792" w14:textId="3D939394" w:rsidR="00056041" w:rsidRDefault="009B22B7" w:rsidP="00056041">
            <w:pPr>
              <w:rPr>
                <w:rFonts w:ascii="Century Gothic" w:hAnsi="Century Gothic"/>
                <w:sz w:val="22"/>
                <w:szCs w:val="22"/>
              </w:rPr>
            </w:pPr>
            <w:r>
              <w:rPr>
                <w:rFonts w:ascii="Century Gothic" w:hAnsi="Century Gothic"/>
                <w:sz w:val="22"/>
                <w:szCs w:val="22"/>
              </w:rPr>
              <w:t>The student or staff member could get injured whilst crossing a road.</w:t>
            </w:r>
          </w:p>
        </w:tc>
        <w:tc>
          <w:tcPr>
            <w:tcW w:w="1671" w:type="dxa"/>
            <w:gridSpan w:val="2"/>
            <w:shd w:val="clear" w:color="auto" w:fill="auto"/>
          </w:tcPr>
          <w:p w14:paraId="597D559E" w14:textId="287CE00B" w:rsidR="00056041" w:rsidRDefault="009B22B7" w:rsidP="00056041">
            <w:pPr>
              <w:rPr>
                <w:rFonts w:ascii="Century Gothic" w:hAnsi="Century Gothic"/>
                <w:sz w:val="22"/>
                <w:szCs w:val="22"/>
              </w:rPr>
            </w:pPr>
            <w:r>
              <w:rPr>
                <w:rFonts w:ascii="Century Gothic" w:hAnsi="Century Gothic"/>
                <w:sz w:val="22"/>
                <w:szCs w:val="22"/>
              </w:rPr>
              <w:t>Student/NLT staff member</w:t>
            </w:r>
          </w:p>
        </w:tc>
        <w:tc>
          <w:tcPr>
            <w:tcW w:w="1064" w:type="dxa"/>
            <w:shd w:val="clear" w:color="auto" w:fill="auto"/>
          </w:tcPr>
          <w:p w14:paraId="384A767A" w14:textId="3C7845AE" w:rsidR="00056041" w:rsidRDefault="009B22B7" w:rsidP="00056041">
            <w:pPr>
              <w:rPr>
                <w:rFonts w:ascii="Century Gothic" w:hAnsi="Century Gothic"/>
                <w:sz w:val="22"/>
                <w:szCs w:val="22"/>
              </w:rPr>
            </w:pPr>
            <w:r>
              <w:rPr>
                <w:rFonts w:ascii="Century Gothic" w:hAnsi="Century Gothic"/>
                <w:sz w:val="22"/>
                <w:szCs w:val="22"/>
              </w:rPr>
              <w:t>6</w:t>
            </w:r>
          </w:p>
        </w:tc>
        <w:tc>
          <w:tcPr>
            <w:tcW w:w="7371" w:type="dxa"/>
            <w:gridSpan w:val="2"/>
            <w:shd w:val="clear" w:color="auto" w:fill="auto"/>
          </w:tcPr>
          <w:p w14:paraId="1BAFE543" w14:textId="1F9F2296" w:rsidR="00056041" w:rsidRDefault="009B22B7" w:rsidP="00056041">
            <w:pPr>
              <w:rPr>
                <w:rFonts w:ascii="Century Gothic" w:hAnsi="Century Gothic"/>
                <w:sz w:val="22"/>
                <w:szCs w:val="22"/>
              </w:rPr>
            </w:pPr>
            <w:r>
              <w:rPr>
                <w:rFonts w:ascii="Century Gothic" w:hAnsi="Century Gothic"/>
                <w:sz w:val="22"/>
                <w:szCs w:val="22"/>
              </w:rPr>
              <w:t xml:space="preserve">Only students who are felt to be minimal risk of </w:t>
            </w:r>
            <w:r w:rsidR="00587781">
              <w:rPr>
                <w:rFonts w:ascii="Century Gothic" w:hAnsi="Century Gothic"/>
                <w:sz w:val="22"/>
                <w:szCs w:val="22"/>
              </w:rPr>
              <w:t>not following the road safety rules</w:t>
            </w:r>
            <w:r>
              <w:rPr>
                <w:rFonts w:ascii="Century Gothic" w:hAnsi="Century Gothic"/>
                <w:sz w:val="22"/>
                <w:szCs w:val="22"/>
              </w:rPr>
              <w:t xml:space="preserve"> should be permitted to use community services. Each individual trip must be authorised by a member of the NLT management team before leaving site. Staff and students should cross, where possible, at designated crossing points. If no crossing points are available roads must be crossed where good visibility is </w:t>
            </w:r>
            <w:r w:rsidR="00E56748">
              <w:rPr>
                <w:rFonts w:ascii="Century Gothic" w:hAnsi="Century Gothic"/>
                <w:sz w:val="22"/>
                <w:szCs w:val="22"/>
              </w:rPr>
              <w:t>available,</w:t>
            </w:r>
            <w:r>
              <w:rPr>
                <w:rFonts w:ascii="Century Gothic" w:hAnsi="Century Gothic"/>
                <w:sz w:val="22"/>
                <w:szCs w:val="22"/>
              </w:rPr>
              <w:t xml:space="preserve"> and the road is safe to cross. </w:t>
            </w:r>
          </w:p>
        </w:tc>
      </w:tr>
      <w:tr w:rsidR="00056041" w:rsidRPr="006762CD" w14:paraId="01B6D5AC" w14:textId="77777777" w:rsidTr="009B22B7">
        <w:trPr>
          <w:cantSplit/>
          <w:trHeight w:val="1701"/>
        </w:trPr>
        <w:tc>
          <w:tcPr>
            <w:tcW w:w="1345" w:type="dxa"/>
            <w:shd w:val="clear" w:color="auto" w:fill="auto"/>
          </w:tcPr>
          <w:p w14:paraId="51920203" w14:textId="5E2FCA1A" w:rsidR="00056041" w:rsidRDefault="00056041" w:rsidP="00056041">
            <w:pPr>
              <w:rPr>
                <w:rFonts w:ascii="Century Gothic" w:hAnsi="Century Gothic"/>
                <w:sz w:val="22"/>
                <w:szCs w:val="22"/>
              </w:rPr>
            </w:pPr>
            <w:r>
              <w:rPr>
                <w:rFonts w:ascii="Century Gothic" w:hAnsi="Century Gothic"/>
                <w:sz w:val="22"/>
                <w:szCs w:val="22"/>
              </w:rPr>
              <w:t>9</w:t>
            </w:r>
          </w:p>
        </w:tc>
        <w:tc>
          <w:tcPr>
            <w:tcW w:w="3441" w:type="dxa"/>
            <w:shd w:val="clear" w:color="auto" w:fill="auto"/>
          </w:tcPr>
          <w:p w14:paraId="69640B1F" w14:textId="6E6E1AEB" w:rsidR="00056041" w:rsidRDefault="00587781" w:rsidP="00056041">
            <w:pPr>
              <w:rPr>
                <w:rFonts w:ascii="Century Gothic" w:hAnsi="Century Gothic"/>
                <w:sz w:val="22"/>
                <w:szCs w:val="22"/>
              </w:rPr>
            </w:pPr>
            <w:r>
              <w:rPr>
                <w:rFonts w:ascii="Century Gothic" w:hAnsi="Century Gothic"/>
                <w:sz w:val="22"/>
                <w:szCs w:val="22"/>
              </w:rPr>
              <w:t>The student could steal product from a shop.</w:t>
            </w:r>
          </w:p>
        </w:tc>
        <w:tc>
          <w:tcPr>
            <w:tcW w:w="1671" w:type="dxa"/>
            <w:gridSpan w:val="2"/>
            <w:shd w:val="clear" w:color="auto" w:fill="auto"/>
          </w:tcPr>
          <w:p w14:paraId="3E0BA2E4" w14:textId="05688308" w:rsidR="00056041" w:rsidRDefault="00587781" w:rsidP="00056041">
            <w:pPr>
              <w:rPr>
                <w:rFonts w:ascii="Century Gothic" w:hAnsi="Century Gothic"/>
                <w:sz w:val="22"/>
                <w:szCs w:val="22"/>
              </w:rPr>
            </w:pPr>
            <w:r>
              <w:rPr>
                <w:rFonts w:ascii="Century Gothic" w:hAnsi="Century Gothic"/>
                <w:sz w:val="22"/>
                <w:szCs w:val="22"/>
              </w:rPr>
              <w:t>Student/NLT/Public</w:t>
            </w:r>
          </w:p>
        </w:tc>
        <w:tc>
          <w:tcPr>
            <w:tcW w:w="1064" w:type="dxa"/>
            <w:shd w:val="clear" w:color="auto" w:fill="auto"/>
          </w:tcPr>
          <w:p w14:paraId="5F74DD9E" w14:textId="1577724C" w:rsidR="00056041" w:rsidRDefault="00587781" w:rsidP="00056041">
            <w:pPr>
              <w:rPr>
                <w:rFonts w:ascii="Century Gothic" w:hAnsi="Century Gothic"/>
                <w:sz w:val="22"/>
                <w:szCs w:val="22"/>
              </w:rPr>
            </w:pPr>
            <w:r>
              <w:rPr>
                <w:rFonts w:ascii="Century Gothic" w:hAnsi="Century Gothic"/>
                <w:sz w:val="22"/>
                <w:szCs w:val="22"/>
              </w:rPr>
              <w:t>2</w:t>
            </w:r>
          </w:p>
        </w:tc>
        <w:tc>
          <w:tcPr>
            <w:tcW w:w="7371" w:type="dxa"/>
            <w:gridSpan w:val="2"/>
            <w:shd w:val="clear" w:color="auto" w:fill="auto"/>
          </w:tcPr>
          <w:p w14:paraId="2166D99B" w14:textId="73C6FF52" w:rsidR="00056041" w:rsidRDefault="00587781" w:rsidP="00056041">
            <w:pPr>
              <w:rPr>
                <w:rFonts w:ascii="Century Gothic" w:hAnsi="Century Gothic"/>
                <w:sz w:val="22"/>
                <w:szCs w:val="22"/>
              </w:rPr>
            </w:pPr>
            <w:r>
              <w:rPr>
                <w:rFonts w:ascii="Century Gothic" w:hAnsi="Century Gothic"/>
                <w:sz w:val="22"/>
                <w:szCs w:val="22"/>
              </w:rPr>
              <w:t>Only students who are felt to be minimal risk of stealing should be permitted to use community services. Each individual trip must be authorised by a member of the NLT management team before leaving site. Students must not be left alone at any time, where they have the chance to steal product. If a student has product that the NLT staff member thinks may have been stolen during the trip</w:t>
            </w:r>
            <w:r w:rsidR="00E30D42">
              <w:rPr>
                <w:rFonts w:ascii="Century Gothic" w:hAnsi="Century Gothic"/>
                <w:sz w:val="22"/>
                <w:szCs w:val="22"/>
              </w:rPr>
              <w:t>,</w:t>
            </w:r>
            <w:r>
              <w:rPr>
                <w:rFonts w:ascii="Century Gothic" w:hAnsi="Century Gothic"/>
                <w:sz w:val="22"/>
                <w:szCs w:val="22"/>
              </w:rPr>
              <w:t xml:space="preserve"> they must contact the NLT management team for advice and not try to tackle the issue on their o</w:t>
            </w:r>
            <w:r w:rsidR="00E30D42">
              <w:rPr>
                <w:rFonts w:ascii="Century Gothic" w:hAnsi="Century Gothic"/>
                <w:sz w:val="22"/>
                <w:szCs w:val="22"/>
              </w:rPr>
              <w:t>wn</w:t>
            </w:r>
            <w:r>
              <w:rPr>
                <w:rFonts w:ascii="Century Gothic" w:hAnsi="Century Gothic"/>
                <w:sz w:val="22"/>
                <w:szCs w:val="22"/>
              </w:rPr>
              <w:t xml:space="preserve"> whilst out in the community.  </w:t>
            </w:r>
          </w:p>
        </w:tc>
      </w:tr>
      <w:tr w:rsidR="00056041" w:rsidRPr="006762CD" w14:paraId="63906D1B" w14:textId="77777777" w:rsidTr="009B22B7">
        <w:trPr>
          <w:cantSplit/>
          <w:trHeight w:val="1701"/>
        </w:trPr>
        <w:tc>
          <w:tcPr>
            <w:tcW w:w="1345" w:type="dxa"/>
            <w:shd w:val="clear" w:color="auto" w:fill="auto"/>
          </w:tcPr>
          <w:p w14:paraId="4D49CD1E" w14:textId="1586B10D" w:rsidR="00056041" w:rsidRDefault="00056041" w:rsidP="00056041">
            <w:pPr>
              <w:rPr>
                <w:rFonts w:ascii="Century Gothic" w:hAnsi="Century Gothic"/>
                <w:sz w:val="22"/>
                <w:szCs w:val="22"/>
              </w:rPr>
            </w:pPr>
            <w:r>
              <w:rPr>
                <w:rFonts w:ascii="Century Gothic" w:hAnsi="Century Gothic"/>
                <w:sz w:val="22"/>
                <w:szCs w:val="22"/>
              </w:rPr>
              <w:t>10</w:t>
            </w:r>
          </w:p>
        </w:tc>
        <w:tc>
          <w:tcPr>
            <w:tcW w:w="3441" w:type="dxa"/>
            <w:shd w:val="clear" w:color="auto" w:fill="auto"/>
          </w:tcPr>
          <w:p w14:paraId="234EDFFA" w14:textId="18B836CA" w:rsidR="00056041" w:rsidRDefault="00E30D42" w:rsidP="00056041">
            <w:pPr>
              <w:rPr>
                <w:rFonts w:ascii="Century Gothic" w:hAnsi="Century Gothic"/>
                <w:sz w:val="22"/>
                <w:szCs w:val="22"/>
              </w:rPr>
            </w:pPr>
            <w:r>
              <w:rPr>
                <w:rFonts w:ascii="Century Gothic" w:hAnsi="Century Gothic"/>
                <w:sz w:val="22"/>
                <w:szCs w:val="22"/>
              </w:rPr>
              <w:t>The student with additional medical needs could become ill during the trip</w:t>
            </w:r>
          </w:p>
        </w:tc>
        <w:tc>
          <w:tcPr>
            <w:tcW w:w="1671" w:type="dxa"/>
            <w:gridSpan w:val="2"/>
            <w:shd w:val="clear" w:color="auto" w:fill="auto"/>
          </w:tcPr>
          <w:p w14:paraId="23F338C3" w14:textId="426B339D" w:rsidR="00056041" w:rsidRDefault="00E30D42" w:rsidP="00056041">
            <w:pPr>
              <w:rPr>
                <w:rFonts w:ascii="Century Gothic" w:hAnsi="Century Gothic"/>
                <w:sz w:val="22"/>
                <w:szCs w:val="22"/>
              </w:rPr>
            </w:pPr>
            <w:r>
              <w:rPr>
                <w:rFonts w:ascii="Century Gothic" w:hAnsi="Century Gothic"/>
                <w:sz w:val="22"/>
                <w:szCs w:val="22"/>
              </w:rPr>
              <w:t>Student</w:t>
            </w:r>
          </w:p>
        </w:tc>
        <w:tc>
          <w:tcPr>
            <w:tcW w:w="1064" w:type="dxa"/>
            <w:shd w:val="clear" w:color="auto" w:fill="auto"/>
          </w:tcPr>
          <w:p w14:paraId="44D55A7F" w14:textId="25A7D79E" w:rsidR="00056041" w:rsidRDefault="00E30D42" w:rsidP="00056041">
            <w:pPr>
              <w:rPr>
                <w:rFonts w:ascii="Century Gothic" w:hAnsi="Century Gothic"/>
                <w:sz w:val="22"/>
                <w:szCs w:val="22"/>
              </w:rPr>
            </w:pPr>
            <w:r>
              <w:rPr>
                <w:rFonts w:ascii="Century Gothic" w:hAnsi="Century Gothic"/>
                <w:sz w:val="22"/>
                <w:szCs w:val="22"/>
              </w:rPr>
              <w:t>3</w:t>
            </w:r>
          </w:p>
        </w:tc>
        <w:tc>
          <w:tcPr>
            <w:tcW w:w="7371" w:type="dxa"/>
            <w:gridSpan w:val="2"/>
            <w:shd w:val="clear" w:color="auto" w:fill="auto"/>
          </w:tcPr>
          <w:p w14:paraId="47FD82D1" w14:textId="67C290BA" w:rsidR="00056041" w:rsidRDefault="00E30D42" w:rsidP="00056041">
            <w:pPr>
              <w:rPr>
                <w:rFonts w:ascii="Century Gothic" w:hAnsi="Century Gothic"/>
                <w:sz w:val="22"/>
                <w:szCs w:val="22"/>
              </w:rPr>
            </w:pPr>
            <w:r>
              <w:rPr>
                <w:rFonts w:ascii="Century Gothic" w:hAnsi="Century Gothic"/>
                <w:sz w:val="22"/>
                <w:szCs w:val="22"/>
              </w:rPr>
              <w:t>Only students who are felt to be minimal risk of becoming ill due to a known medical issue and who have the correct support in place should be permitted to use community services. Each individual trip must be authorised by a member of the NLT management team before leaving site. If the NLT team member is not trained to give medication the student must not be permitted to go into the community.</w:t>
            </w:r>
          </w:p>
        </w:tc>
      </w:tr>
      <w:tr w:rsidR="00056041" w:rsidRPr="006762CD" w14:paraId="2D3BFBB8" w14:textId="77777777" w:rsidTr="009260E8">
        <w:trPr>
          <w:cantSplit/>
          <w:trHeight w:val="545"/>
        </w:trPr>
        <w:tc>
          <w:tcPr>
            <w:tcW w:w="14892" w:type="dxa"/>
            <w:gridSpan w:val="7"/>
            <w:shd w:val="clear" w:color="auto" w:fill="auto"/>
          </w:tcPr>
          <w:p w14:paraId="2985C1DC" w14:textId="77777777" w:rsidR="00056041" w:rsidRDefault="00056041" w:rsidP="00056041">
            <w:pPr>
              <w:rPr>
                <w:rFonts w:ascii="Century Gothic" w:hAnsi="Century Gothic"/>
                <w:b/>
                <w:sz w:val="22"/>
                <w:szCs w:val="22"/>
              </w:rPr>
            </w:pPr>
            <w:r w:rsidRPr="009260E8">
              <w:rPr>
                <w:rFonts w:ascii="Century Gothic" w:hAnsi="Century Gothic"/>
                <w:b/>
                <w:sz w:val="22"/>
                <w:szCs w:val="22"/>
              </w:rPr>
              <w:t xml:space="preserve">I have read and understand the New Leaf Triangle </w:t>
            </w:r>
            <w:r>
              <w:rPr>
                <w:rFonts w:ascii="Century Gothic" w:hAnsi="Century Gothic"/>
                <w:b/>
                <w:sz w:val="22"/>
                <w:szCs w:val="22"/>
              </w:rPr>
              <w:t>Clipping Risk</w:t>
            </w:r>
            <w:r w:rsidRPr="009260E8">
              <w:rPr>
                <w:rFonts w:ascii="Century Gothic" w:hAnsi="Century Gothic"/>
                <w:b/>
                <w:sz w:val="22"/>
                <w:szCs w:val="22"/>
              </w:rPr>
              <w:t xml:space="preserve"> Assessment above and agree to follow its guidelines</w:t>
            </w:r>
          </w:p>
          <w:p w14:paraId="36712242" w14:textId="37AAAB98" w:rsidR="00056041" w:rsidRPr="009260E8" w:rsidRDefault="00056041" w:rsidP="00056041">
            <w:pPr>
              <w:rPr>
                <w:rFonts w:ascii="Century Gothic" w:hAnsi="Century Gothic"/>
                <w:b/>
                <w:sz w:val="22"/>
                <w:szCs w:val="22"/>
              </w:rPr>
            </w:pPr>
          </w:p>
        </w:tc>
      </w:tr>
      <w:tr w:rsidR="00056041" w:rsidRPr="006762CD" w14:paraId="01031BB3" w14:textId="77777777" w:rsidTr="009260E8">
        <w:trPr>
          <w:cantSplit/>
          <w:trHeight w:val="568"/>
        </w:trPr>
        <w:tc>
          <w:tcPr>
            <w:tcW w:w="5778" w:type="dxa"/>
            <w:gridSpan w:val="3"/>
            <w:shd w:val="clear" w:color="auto" w:fill="auto"/>
          </w:tcPr>
          <w:p w14:paraId="71348F18" w14:textId="77777777" w:rsidR="00056041" w:rsidRPr="009260E8" w:rsidRDefault="00056041" w:rsidP="00056041">
            <w:pPr>
              <w:rPr>
                <w:rFonts w:ascii="Century Gothic" w:hAnsi="Century Gothic"/>
                <w:b/>
                <w:sz w:val="22"/>
                <w:szCs w:val="22"/>
              </w:rPr>
            </w:pPr>
            <w:r w:rsidRPr="009260E8">
              <w:rPr>
                <w:rFonts w:ascii="Century Gothic" w:hAnsi="Century Gothic"/>
                <w:b/>
                <w:sz w:val="22"/>
                <w:szCs w:val="22"/>
              </w:rPr>
              <w:t xml:space="preserve">Staff Name </w:t>
            </w:r>
          </w:p>
        </w:tc>
        <w:tc>
          <w:tcPr>
            <w:tcW w:w="6237" w:type="dxa"/>
            <w:gridSpan w:val="3"/>
            <w:shd w:val="clear" w:color="auto" w:fill="auto"/>
          </w:tcPr>
          <w:p w14:paraId="08626FFA" w14:textId="77777777" w:rsidR="00056041" w:rsidRPr="009260E8" w:rsidRDefault="00056041" w:rsidP="00056041">
            <w:pPr>
              <w:rPr>
                <w:rFonts w:ascii="Century Gothic" w:hAnsi="Century Gothic"/>
                <w:b/>
                <w:sz w:val="22"/>
                <w:szCs w:val="22"/>
              </w:rPr>
            </w:pPr>
            <w:r w:rsidRPr="009260E8">
              <w:rPr>
                <w:rFonts w:ascii="Century Gothic" w:hAnsi="Century Gothic"/>
                <w:b/>
                <w:sz w:val="22"/>
                <w:szCs w:val="22"/>
              </w:rPr>
              <w:t>Signature</w:t>
            </w:r>
          </w:p>
        </w:tc>
        <w:tc>
          <w:tcPr>
            <w:tcW w:w="2877" w:type="dxa"/>
            <w:shd w:val="clear" w:color="auto" w:fill="auto"/>
          </w:tcPr>
          <w:p w14:paraId="436E7ECB" w14:textId="77777777" w:rsidR="00056041" w:rsidRPr="009260E8" w:rsidRDefault="00056041" w:rsidP="00056041">
            <w:pPr>
              <w:rPr>
                <w:rFonts w:ascii="Century Gothic" w:hAnsi="Century Gothic"/>
                <w:b/>
                <w:sz w:val="22"/>
                <w:szCs w:val="22"/>
              </w:rPr>
            </w:pPr>
            <w:r w:rsidRPr="009260E8">
              <w:rPr>
                <w:rFonts w:ascii="Century Gothic" w:hAnsi="Century Gothic"/>
                <w:b/>
                <w:sz w:val="22"/>
                <w:szCs w:val="22"/>
              </w:rPr>
              <w:t>Date</w:t>
            </w:r>
          </w:p>
        </w:tc>
      </w:tr>
      <w:tr w:rsidR="00056041" w:rsidRPr="006762CD" w14:paraId="3EE6D8AE" w14:textId="77777777" w:rsidTr="009260E8">
        <w:trPr>
          <w:cantSplit/>
          <w:trHeight w:val="1250"/>
        </w:trPr>
        <w:tc>
          <w:tcPr>
            <w:tcW w:w="5778" w:type="dxa"/>
            <w:gridSpan w:val="3"/>
            <w:shd w:val="clear" w:color="auto" w:fill="auto"/>
          </w:tcPr>
          <w:p w14:paraId="6F4A4F5B" w14:textId="77777777" w:rsidR="00056041" w:rsidRDefault="00056041" w:rsidP="00056041">
            <w:pPr>
              <w:rPr>
                <w:rFonts w:ascii="Century Gothic" w:hAnsi="Century Gothic"/>
                <w:sz w:val="22"/>
                <w:szCs w:val="22"/>
              </w:rPr>
            </w:pPr>
          </w:p>
          <w:p w14:paraId="10D35225" w14:textId="77777777" w:rsidR="00056041" w:rsidRDefault="00056041" w:rsidP="00056041">
            <w:pPr>
              <w:rPr>
                <w:rFonts w:ascii="Century Gothic" w:hAnsi="Century Gothic"/>
                <w:sz w:val="22"/>
                <w:szCs w:val="22"/>
              </w:rPr>
            </w:pPr>
          </w:p>
          <w:p w14:paraId="16030CAB" w14:textId="77777777" w:rsidR="00056041" w:rsidRDefault="00056041" w:rsidP="00056041">
            <w:pPr>
              <w:rPr>
                <w:rFonts w:ascii="Century Gothic" w:hAnsi="Century Gothic"/>
                <w:sz w:val="22"/>
                <w:szCs w:val="22"/>
              </w:rPr>
            </w:pPr>
          </w:p>
          <w:p w14:paraId="0E09AA94" w14:textId="77777777" w:rsidR="00056041" w:rsidRDefault="00056041" w:rsidP="00056041">
            <w:pPr>
              <w:rPr>
                <w:rFonts w:ascii="Century Gothic" w:hAnsi="Century Gothic"/>
                <w:sz w:val="22"/>
                <w:szCs w:val="22"/>
              </w:rPr>
            </w:pPr>
          </w:p>
          <w:p w14:paraId="23E1BAEC" w14:textId="77777777" w:rsidR="00056041" w:rsidRDefault="00056041" w:rsidP="00056041">
            <w:pPr>
              <w:rPr>
                <w:rFonts w:ascii="Century Gothic" w:hAnsi="Century Gothic"/>
                <w:sz w:val="22"/>
                <w:szCs w:val="22"/>
              </w:rPr>
            </w:pPr>
          </w:p>
          <w:p w14:paraId="25CCAA55" w14:textId="77777777" w:rsidR="00056041" w:rsidRDefault="00056041" w:rsidP="00056041">
            <w:pPr>
              <w:rPr>
                <w:rFonts w:ascii="Century Gothic" w:hAnsi="Century Gothic"/>
                <w:sz w:val="22"/>
                <w:szCs w:val="22"/>
              </w:rPr>
            </w:pPr>
          </w:p>
          <w:p w14:paraId="37AF3401" w14:textId="77777777" w:rsidR="00056041" w:rsidRDefault="00056041" w:rsidP="00056041">
            <w:pPr>
              <w:rPr>
                <w:rFonts w:ascii="Century Gothic" w:hAnsi="Century Gothic"/>
                <w:sz w:val="22"/>
                <w:szCs w:val="22"/>
              </w:rPr>
            </w:pPr>
          </w:p>
          <w:p w14:paraId="576ADBE2" w14:textId="77777777" w:rsidR="00056041" w:rsidRDefault="00056041" w:rsidP="00056041">
            <w:pPr>
              <w:rPr>
                <w:rFonts w:ascii="Century Gothic" w:hAnsi="Century Gothic"/>
                <w:sz w:val="22"/>
                <w:szCs w:val="22"/>
              </w:rPr>
            </w:pPr>
          </w:p>
          <w:p w14:paraId="39825EEB" w14:textId="77777777" w:rsidR="00056041" w:rsidRDefault="00056041" w:rsidP="00056041">
            <w:pPr>
              <w:rPr>
                <w:rFonts w:ascii="Century Gothic" w:hAnsi="Century Gothic"/>
                <w:sz w:val="22"/>
                <w:szCs w:val="22"/>
              </w:rPr>
            </w:pPr>
          </w:p>
          <w:p w14:paraId="598033D6" w14:textId="77777777" w:rsidR="00056041" w:rsidRDefault="00056041" w:rsidP="00056041">
            <w:pPr>
              <w:rPr>
                <w:rFonts w:ascii="Century Gothic" w:hAnsi="Century Gothic"/>
                <w:sz w:val="22"/>
                <w:szCs w:val="22"/>
              </w:rPr>
            </w:pPr>
          </w:p>
          <w:p w14:paraId="26518A1C" w14:textId="77777777" w:rsidR="00056041" w:rsidRDefault="00056041" w:rsidP="00056041">
            <w:pPr>
              <w:rPr>
                <w:rFonts w:ascii="Century Gothic" w:hAnsi="Century Gothic"/>
                <w:sz w:val="22"/>
                <w:szCs w:val="22"/>
              </w:rPr>
            </w:pPr>
          </w:p>
          <w:p w14:paraId="212C2732" w14:textId="77777777" w:rsidR="00056041" w:rsidRDefault="00056041" w:rsidP="00056041">
            <w:pPr>
              <w:rPr>
                <w:rFonts w:ascii="Century Gothic" w:hAnsi="Century Gothic"/>
                <w:sz w:val="22"/>
                <w:szCs w:val="22"/>
              </w:rPr>
            </w:pPr>
          </w:p>
          <w:p w14:paraId="35E86688" w14:textId="77777777" w:rsidR="00056041" w:rsidRDefault="00056041" w:rsidP="00056041">
            <w:pPr>
              <w:rPr>
                <w:rFonts w:ascii="Century Gothic" w:hAnsi="Century Gothic"/>
                <w:sz w:val="22"/>
                <w:szCs w:val="22"/>
              </w:rPr>
            </w:pPr>
          </w:p>
          <w:p w14:paraId="2FB2402E" w14:textId="77777777" w:rsidR="00056041" w:rsidRDefault="00056041" w:rsidP="00056041">
            <w:pPr>
              <w:rPr>
                <w:rFonts w:ascii="Century Gothic" w:hAnsi="Century Gothic"/>
                <w:sz w:val="22"/>
                <w:szCs w:val="22"/>
              </w:rPr>
            </w:pPr>
          </w:p>
          <w:p w14:paraId="6454F735" w14:textId="77777777" w:rsidR="00056041" w:rsidRDefault="00056041" w:rsidP="00056041">
            <w:pPr>
              <w:rPr>
                <w:rFonts w:ascii="Century Gothic" w:hAnsi="Century Gothic"/>
                <w:sz w:val="22"/>
                <w:szCs w:val="22"/>
              </w:rPr>
            </w:pPr>
          </w:p>
          <w:p w14:paraId="2A9C8592" w14:textId="77777777" w:rsidR="00056041" w:rsidRDefault="00056041" w:rsidP="00056041">
            <w:pPr>
              <w:rPr>
                <w:rFonts w:ascii="Century Gothic" w:hAnsi="Century Gothic"/>
                <w:sz w:val="22"/>
                <w:szCs w:val="22"/>
              </w:rPr>
            </w:pPr>
          </w:p>
          <w:p w14:paraId="51BCF94C" w14:textId="77777777" w:rsidR="00056041" w:rsidRDefault="00056041" w:rsidP="00056041">
            <w:pPr>
              <w:rPr>
                <w:rFonts w:ascii="Century Gothic" w:hAnsi="Century Gothic"/>
                <w:sz w:val="22"/>
                <w:szCs w:val="22"/>
              </w:rPr>
            </w:pPr>
          </w:p>
          <w:p w14:paraId="59B4A87B" w14:textId="77777777" w:rsidR="00056041" w:rsidRDefault="00056041" w:rsidP="00056041">
            <w:pPr>
              <w:rPr>
                <w:rFonts w:ascii="Century Gothic" w:hAnsi="Century Gothic"/>
                <w:sz w:val="22"/>
                <w:szCs w:val="22"/>
              </w:rPr>
            </w:pPr>
          </w:p>
          <w:p w14:paraId="02B068A7" w14:textId="77777777" w:rsidR="00056041" w:rsidRDefault="00056041" w:rsidP="00056041">
            <w:pPr>
              <w:rPr>
                <w:rFonts w:ascii="Century Gothic" w:hAnsi="Century Gothic"/>
                <w:sz w:val="22"/>
                <w:szCs w:val="22"/>
              </w:rPr>
            </w:pPr>
          </w:p>
          <w:p w14:paraId="44AB8CB5" w14:textId="77777777" w:rsidR="00056041" w:rsidRDefault="00056041" w:rsidP="00056041">
            <w:pPr>
              <w:rPr>
                <w:rFonts w:ascii="Century Gothic" w:hAnsi="Century Gothic"/>
                <w:sz w:val="22"/>
                <w:szCs w:val="22"/>
              </w:rPr>
            </w:pPr>
          </w:p>
          <w:p w14:paraId="0441E4E2" w14:textId="77777777" w:rsidR="00056041" w:rsidRDefault="00056041" w:rsidP="00056041">
            <w:pPr>
              <w:rPr>
                <w:rFonts w:ascii="Century Gothic" w:hAnsi="Century Gothic"/>
                <w:sz w:val="22"/>
                <w:szCs w:val="22"/>
              </w:rPr>
            </w:pPr>
          </w:p>
          <w:p w14:paraId="6EF67682" w14:textId="77777777" w:rsidR="00056041" w:rsidRDefault="00056041" w:rsidP="00056041">
            <w:pPr>
              <w:rPr>
                <w:rFonts w:ascii="Century Gothic" w:hAnsi="Century Gothic"/>
                <w:sz w:val="22"/>
                <w:szCs w:val="22"/>
              </w:rPr>
            </w:pPr>
          </w:p>
          <w:p w14:paraId="002D5337" w14:textId="77777777" w:rsidR="00056041" w:rsidRDefault="00056041" w:rsidP="00056041">
            <w:pPr>
              <w:rPr>
                <w:rFonts w:ascii="Century Gothic" w:hAnsi="Century Gothic"/>
                <w:sz w:val="22"/>
                <w:szCs w:val="22"/>
              </w:rPr>
            </w:pPr>
          </w:p>
          <w:p w14:paraId="65DE0D5D" w14:textId="77777777" w:rsidR="00056041" w:rsidRDefault="00056041" w:rsidP="00056041">
            <w:pPr>
              <w:rPr>
                <w:rFonts w:ascii="Century Gothic" w:hAnsi="Century Gothic"/>
                <w:sz w:val="22"/>
                <w:szCs w:val="22"/>
              </w:rPr>
            </w:pPr>
          </w:p>
          <w:p w14:paraId="12B3A552" w14:textId="77777777" w:rsidR="00056041" w:rsidRDefault="00056041" w:rsidP="00056041">
            <w:pPr>
              <w:rPr>
                <w:rFonts w:ascii="Century Gothic" w:hAnsi="Century Gothic"/>
                <w:sz w:val="22"/>
                <w:szCs w:val="22"/>
              </w:rPr>
            </w:pPr>
          </w:p>
          <w:p w14:paraId="10D9F84F" w14:textId="77777777" w:rsidR="00056041" w:rsidRDefault="00056041" w:rsidP="00056041">
            <w:pPr>
              <w:rPr>
                <w:rFonts w:ascii="Century Gothic" w:hAnsi="Century Gothic"/>
                <w:sz w:val="22"/>
                <w:szCs w:val="22"/>
              </w:rPr>
            </w:pPr>
          </w:p>
        </w:tc>
        <w:tc>
          <w:tcPr>
            <w:tcW w:w="6237" w:type="dxa"/>
            <w:gridSpan w:val="3"/>
            <w:shd w:val="clear" w:color="auto" w:fill="auto"/>
          </w:tcPr>
          <w:p w14:paraId="1517A70C" w14:textId="77777777" w:rsidR="00056041" w:rsidRDefault="00056041" w:rsidP="00056041">
            <w:pPr>
              <w:rPr>
                <w:rFonts w:ascii="Century Gothic" w:hAnsi="Century Gothic"/>
                <w:sz w:val="22"/>
                <w:szCs w:val="22"/>
              </w:rPr>
            </w:pPr>
          </w:p>
          <w:p w14:paraId="4770419D" w14:textId="77777777" w:rsidR="00056041" w:rsidRDefault="00056041" w:rsidP="00056041">
            <w:pPr>
              <w:rPr>
                <w:rFonts w:ascii="Century Gothic" w:hAnsi="Century Gothic"/>
                <w:sz w:val="22"/>
                <w:szCs w:val="22"/>
              </w:rPr>
            </w:pPr>
          </w:p>
          <w:p w14:paraId="3891FE1A" w14:textId="77777777" w:rsidR="00056041" w:rsidRDefault="00056041" w:rsidP="00056041">
            <w:pPr>
              <w:rPr>
                <w:rFonts w:ascii="Century Gothic" w:hAnsi="Century Gothic"/>
                <w:sz w:val="22"/>
                <w:szCs w:val="22"/>
              </w:rPr>
            </w:pPr>
          </w:p>
          <w:p w14:paraId="53CDEBA8" w14:textId="77777777" w:rsidR="00056041" w:rsidRDefault="00056041" w:rsidP="00056041">
            <w:pPr>
              <w:rPr>
                <w:rFonts w:ascii="Century Gothic" w:hAnsi="Century Gothic"/>
                <w:sz w:val="22"/>
                <w:szCs w:val="22"/>
              </w:rPr>
            </w:pPr>
          </w:p>
          <w:p w14:paraId="1DD67F6C" w14:textId="77777777" w:rsidR="00056041" w:rsidRDefault="00056041" w:rsidP="00056041">
            <w:pPr>
              <w:rPr>
                <w:rFonts w:ascii="Century Gothic" w:hAnsi="Century Gothic"/>
                <w:sz w:val="22"/>
                <w:szCs w:val="22"/>
              </w:rPr>
            </w:pPr>
          </w:p>
          <w:p w14:paraId="48E32195" w14:textId="77777777" w:rsidR="00056041" w:rsidRDefault="00056041" w:rsidP="00056041">
            <w:pPr>
              <w:rPr>
                <w:rFonts w:ascii="Century Gothic" w:hAnsi="Century Gothic"/>
                <w:sz w:val="22"/>
                <w:szCs w:val="22"/>
              </w:rPr>
            </w:pPr>
          </w:p>
          <w:p w14:paraId="4C8C38AE" w14:textId="77777777" w:rsidR="00056041" w:rsidRDefault="00056041" w:rsidP="00056041">
            <w:pPr>
              <w:rPr>
                <w:rFonts w:ascii="Century Gothic" w:hAnsi="Century Gothic"/>
                <w:sz w:val="22"/>
                <w:szCs w:val="22"/>
              </w:rPr>
            </w:pPr>
          </w:p>
          <w:p w14:paraId="3A67461A" w14:textId="77777777" w:rsidR="00056041" w:rsidRDefault="00056041" w:rsidP="00056041">
            <w:pPr>
              <w:rPr>
                <w:rFonts w:ascii="Century Gothic" w:hAnsi="Century Gothic"/>
                <w:sz w:val="22"/>
                <w:szCs w:val="22"/>
              </w:rPr>
            </w:pPr>
          </w:p>
          <w:p w14:paraId="26F91396" w14:textId="77777777" w:rsidR="00056041" w:rsidRDefault="00056041" w:rsidP="00056041">
            <w:pPr>
              <w:rPr>
                <w:rFonts w:ascii="Century Gothic" w:hAnsi="Century Gothic"/>
                <w:sz w:val="22"/>
                <w:szCs w:val="22"/>
              </w:rPr>
            </w:pPr>
          </w:p>
          <w:p w14:paraId="3C71278D" w14:textId="77777777" w:rsidR="00056041" w:rsidRDefault="00056041" w:rsidP="00056041">
            <w:pPr>
              <w:rPr>
                <w:rFonts w:ascii="Century Gothic" w:hAnsi="Century Gothic"/>
                <w:sz w:val="22"/>
                <w:szCs w:val="22"/>
              </w:rPr>
            </w:pPr>
          </w:p>
          <w:p w14:paraId="5C071FB1" w14:textId="77777777" w:rsidR="00056041" w:rsidRDefault="00056041" w:rsidP="00056041">
            <w:pPr>
              <w:rPr>
                <w:rFonts w:ascii="Century Gothic" w:hAnsi="Century Gothic"/>
                <w:sz w:val="22"/>
                <w:szCs w:val="22"/>
              </w:rPr>
            </w:pPr>
          </w:p>
          <w:p w14:paraId="1857B07B" w14:textId="77777777" w:rsidR="00056041" w:rsidRPr="006762CD" w:rsidRDefault="00056041" w:rsidP="00056041">
            <w:pPr>
              <w:rPr>
                <w:rFonts w:ascii="Century Gothic" w:hAnsi="Century Gothic"/>
                <w:sz w:val="22"/>
                <w:szCs w:val="22"/>
              </w:rPr>
            </w:pPr>
          </w:p>
        </w:tc>
        <w:tc>
          <w:tcPr>
            <w:tcW w:w="2877" w:type="dxa"/>
            <w:shd w:val="clear" w:color="auto" w:fill="auto"/>
          </w:tcPr>
          <w:p w14:paraId="771A16BA" w14:textId="77777777" w:rsidR="00056041" w:rsidRPr="006762CD" w:rsidRDefault="00056041" w:rsidP="00056041">
            <w:pPr>
              <w:rPr>
                <w:rFonts w:ascii="Century Gothic" w:hAnsi="Century Gothic"/>
                <w:sz w:val="22"/>
                <w:szCs w:val="22"/>
              </w:rPr>
            </w:pPr>
          </w:p>
        </w:tc>
      </w:tr>
    </w:tbl>
    <w:p w14:paraId="39134F79" w14:textId="77777777" w:rsidR="00294C4B" w:rsidRPr="006762CD" w:rsidRDefault="00294C4B" w:rsidP="00294C4B">
      <w:pPr>
        <w:rPr>
          <w:rFonts w:ascii="Century Gothic" w:hAnsi="Century Gothic"/>
          <w:sz w:val="22"/>
          <w:szCs w:val="22"/>
        </w:rPr>
      </w:pPr>
    </w:p>
    <w:p w14:paraId="34DC9AA4" w14:textId="77777777" w:rsidR="00CB5FEF" w:rsidRPr="006762CD" w:rsidRDefault="00CB5FEF" w:rsidP="00F9383E">
      <w:pPr>
        <w:rPr>
          <w:rFonts w:ascii="Century Gothic" w:hAnsi="Century Gothic"/>
          <w:sz w:val="22"/>
          <w:szCs w:val="22"/>
        </w:rPr>
      </w:pPr>
    </w:p>
    <w:sectPr w:rsidR="00CB5FEF" w:rsidRPr="006762CD" w:rsidSect="002C34FA">
      <w:footerReference w:type="default" r:id="rId14"/>
      <w:pgSz w:w="16838" w:h="11906" w:orient="landscape" w:code="9"/>
      <w:pgMar w:top="360" w:right="284" w:bottom="284" w:left="5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roy Shaw" w:date="2019-09-13T10:59:00Z" w:initials="TS">
    <w:p w14:paraId="33AB1A16" w14:textId="4614870C" w:rsidR="0027793D" w:rsidRDefault="0027793D">
      <w:pPr>
        <w:pStyle w:val="CommentText"/>
      </w:pPr>
      <w:r>
        <w:rPr>
          <w:rStyle w:val="CommentReference"/>
        </w:rPr>
        <w:annotationRef/>
      </w:r>
    </w:p>
  </w:comment>
  <w:comment w:id="1" w:author="Troy Shaw" w:date="2019-09-13T10:59:00Z" w:initials="TS">
    <w:p w14:paraId="386D4B46" w14:textId="77777777" w:rsidR="0027793D" w:rsidRDefault="0027793D">
      <w:pPr>
        <w:pStyle w:val="CommentText"/>
      </w:pPr>
      <w:r>
        <w:rPr>
          <w:rStyle w:val="CommentReference"/>
        </w:rPr>
        <w:annotationRef/>
      </w:r>
    </w:p>
  </w:comment>
  <w:comment w:id="2" w:author="Troy Shaw" w:date="2019-09-13T10:59:00Z" w:initials="TS">
    <w:p w14:paraId="057E953E" w14:textId="77777777" w:rsidR="00056041" w:rsidRDefault="0005604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AB1A16" w15:done="0"/>
  <w15:commentEx w15:paraId="386D4B46" w15:done="0"/>
  <w15:commentEx w15:paraId="057E95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AB1A16" w16cid:durableId="2125F507"/>
  <w16cid:commentId w16cid:paraId="386D4B46" w16cid:durableId="2125F525"/>
  <w16cid:commentId w16cid:paraId="057E953E" w16cid:durableId="2125F5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C9953" w14:textId="77777777" w:rsidR="00E06D04" w:rsidRDefault="00E06D04" w:rsidP="009260E8">
      <w:r>
        <w:separator/>
      </w:r>
    </w:p>
  </w:endnote>
  <w:endnote w:type="continuationSeparator" w:id="0">
    <w:p w14:paraId="377C975A" w14:textId="77777777" w:rsidR="00E06D04" w:rsidRDefault="00E06D04" w:rsidP="0092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58196"/>
      <w:docPartObj>
        <w:docPartGallery w:val="Page Numbers (Bottom of Page)"/>
        <w:docPartUnique/>
      </w:docPartObj>
    </w:sdtPr>
    <w:sdtEndPr/>
    <w:sdtContent>
      <w:sdt>
        <w:sdtPr>
          <w:id w:val="98381352"/>
          <w:docPartObj>
            <w:docPartGallery w:val="Page Numbers (Top of Page)"/>
            <w:docPartUnique/>
          </w:docPartObj>
        </w:sdtPr>
        <w:sdtEndPr/>
        <w:sdtContent>
          <w:p w14:paraId="3DB946A2" w14:textId="77777777" w:rsidR="009260E8" w:rsidRDefault="009260E8">
            <w:pPr>
              <w:pStyle w:val="Footer"/>
            </w:pPr>
            <w:r>
              <w:t xml:space="preserve">Page </w:t>
            </w:r>
            <w:r>
              <w:rPr>
                <w:b/>
                <w:bCs/>
              </w:rPr>
              <w:fldChar w:fldCharType="begin"/>
            </w:r>
            <w:r>
              <w:rPr>
                <w:b/>
                <w:bCs/>
              </w:rPr>
              <w:instrText xml:space="preserve"> PAGE </w:instrText>
            </w:r>
            <w:r>
              <w:rPr>
                <w:b/>
                <w:bCs/>
              </w:rPr>
              <w:fldChar w:fldCharType="separate"/>
            </w:r>
            <w:r w:rsidR="00A54FD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54FD3">
              <w:rPr>
                <w:b/>
                <w:bCs/>
                <w:noProof/>
              </w:rPr>
              <w:t>7</w:t>
            </w:r>
            <w:r>
              <w:rPr>
                <w:b/>
                <w:bCs/>
              </w:rPr>
              <w:fldChar w:fldCharType="end"/>
            </w:r>
          </w:p>
        </w:sdtContent>
      </w:sdt>
    </w:sdtContent>
  </w:sdt>
  <w:p w14:paraId="07D77991" w14:textId="77777777" w:rsidR="009260E8" w:rsidRDefault="00926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9A119" w14:textId="77777777" w:rsidR="00E06D04" w:rsidRDefault="00E06D04" w:rsidP="009260E8">
      <w:r>
        <w:separator/>
      </w:r>
    </w:p>
  </w:footnote>
  <w:footnote w:type="continuationSeparator" w:id="0">
    <w:p w14:paraId="3977435D" w14:textId="77777777" w:rsidR="00E06D04" w:rsidRDefault="00E06D04" w:rsidP="00926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D42A1"/>
    <w:multiLevelType w:val="hybridMultilevel"/>
    <w:tmpl w:val="53DEE5FE"/>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4769C"/>
    <w:multiLevelType w:val="hybridMultilevel"/>
    <w:tmpl w:val="62889844"/>
    <w:lvl w:ilvl="0" w:tplc="E8861DD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443CE3"/>
    <w:multiLevelType w:val="hybridMultilevel"/>
    <w:tmpl w:val="05F4BA7A"/>
    <w:lvl w:ilvl="0" w:tplc="A81822C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37375"/>
    <w:multiLevelType w:val="hybridMultilevel"/>
    <w:tmpl w:val="B950B7E4"/>
    <w:lvl w:ilvl="0" w:tplc="D1D224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A87BBB"/>
    <w:multiLevelType w:val="hybridMultilevel"/>
    <w:tmpl w:val="4BBE5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oy Shaw">
    <w15:presenceInfo w15:providerId="Windows Live" w15:userId="8de5fa6090c95f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4B"/>
    <w:rsid w:val="000036F3"/>
    <w:rsid w:val="00014B27"/>
    <w:rsid w:val="000413D1"/>
    <w:rsid w:val="00043C52"/>
    <w:rsid w:val="00056041"/>
    <w:rsid w:val="00085534"/>
    <w:rsid w:val="000908C0"/>
    <w:rsid w:val="000B6B58"/>
    <w:rsid w:val="000D3015"/>
    <w:rsid w:val="000F1CE9"/>
    <w:rsid w:val="0010318D"/>
    <w:rsid w:val="00127ECA"/>
    <w:rsid w:val="00143C04"/>
    <w:rsid w:val="001B10D0"/>
    <w:rsid w:val="00213F31"/>
    <w:rsid w:val="0022596A"/>
    <w:rsid w:val="00244F38"/>
    <w:rsid w:val="00271254"/>
    <w:rsid w:val="00277626"/>
    <w:rsid w:val="0027793D"/>
    <w:rsid w:val="0028347D"/>
    <w:rsid w:val="00294C4B"/>
    <w:rsid w:val="002A3790"/>
    <w:rsid w:val="002C34FA"/>
    <w:rsid w:val="002C4263"/>
    <w:rsid w:val="002D05FE"/>
    <w:rsid w:val="003101D4"/>
    <w:rsid w:val="00342A89"/>
    <w:rsid w:val="0036033E"/>
    <w:rsid w:val="00376BD1"/>
    <w:rsid w:val="003C0CE1"/>
    <w:rsid w:val="003C4D55"/>
    <w:rsid w:val="003E5069"/>
    <w:rsid w:val="00462129"/>
    <w:rsid w:val="00463660"/>
    <w:rsid w:val="00467EAC"/>
    <w:rsid w:val="004702D0"/>
    <w:rsid w:val="004776E2"/>
    <w:rsid w:val="00491B4D"/>
    <w:rsid w:val="004B7A24"/>
    <w:rsid w:val="004C5CA4"/>
    <w:rsid w:val="005002B1"/>
    <w:rsid w:val="00504580"/>
    <w:rsid w:val="00520501"/>
    <w:rsid w:val="00522D31"/>
    <w:rsid w:val="005352CA"/>
    <w:rsid w:val="00543945"/>
    <w:rsid w:val="00562537"/>
    <w:rsid w:val="00573580"/>
    <w:rsid w:val="00587781"/>
    <w:rsid w:val="00590001"/>
    <w:rsid w:val="005B3FD4"/>
    <w:rsid w:val="005B5B74"/>
    <w:rsid w:val="005D6152"/>
    <w:rsid w:val="005E1C3E"/>
    <w:rsid w:val="005F0912"/>
    <w:rsid w:val="00602E43"/>
    <w:rsid w:val="00637492"/>
    <w:rsid w:val="006762CD"/>
    <w:rsid w:val="00693040"/>
    <w:rsid w:val="006949E3"/>
    <w:rsid w:val="006C7720"/>
    <w:rsid w:val="006D61EB"/>
    <w:rsid w:val="006D6A28"/>
    <w:rsid w:val="00723DFD"/>
    <w:rsid w:val="007276D3"/>
    <w:rsid w:val="00731227"/>
    <w:rsid w:val="00735002"/>
    <w:rsid w:val="00770686"/>
    <w:rsid w:val="007F28B6"/>
    <w:rsid w:val="008151FD"/>
    <w:rsid w:val="00880C3E"/>
    <w:rsid w:val="00887BC7"/>
    <w:rsid w:val="00897562"/>
    <w:rsid w:val="008B434F"/>
    <w:rsid w:val="008C4E73"/>
    <w:rsid w:val="008D6F03"/>
    <w:rsid w:val="008E0774"/>
    <w:rsid w:val="00905335"/>
    <w:rsid w:val="00910289"/>
    <w:rsid w:val="009260E8"/>
    <w:rsid w:val="00946ED0"/>
    <w:rsid w:val="00962431"/>
    <w:rsid w:val="009704DF"/>
    <w:rsid w:val="009704FD"/>
    <w:rsid w:val="00970522"/>
    <w:rsid w:val="009B22B7"/>
    <w:rsid w:val="009E53EA"/>
    <w:rsid w:val="00A01786"/>
    <w:rsid w:val="00A1035A"/>
    <w:rsid w:val="00A1357F"/>
    <w:rsid w:val="00A54FD3"/>
    <w:rsid w:val="00A8604F"/>
    <w:rsid w:val="00AA0D75"/>
    <w:rsid w:val="00AB404B"/>
    <w:rsid w:val="00B05CEE"/>
    <w:rsid w:val="00B406BA"/>
    <w:rsid w:val="00B56007"/>
    <w:rsid w:val="00B60BA5"/>
    <w:rsid w:val="00B657E0"/>
    <w:rsid w:val="00B658E3"/>
    <w:rsid w:val="00B91E39"/>
    <w:rsid w:val="00BA1A3F"/>
    <w:rsid w:val="00BF6B53"/>
    <w:rsid w:val="00C15724"/>
    <w:rsid w:val="00C15B9B"/>
    <w:rsid w:val="00C17D67"/>
    <w:rsid w:val="00C85EC8"/>
    <w:rsid w:val="00C860F0"/>
    <w:rsid w:val="00CA2702"/>
    <w:rsid w:val="00CB5FEF"/>
    <w:rsid w:val="00CE57DE"/>
    <w:rsid w:val="00D57AFA"/>
    <w:rsid w:val="00D60FCF"/>
    <w:rsid w:val="00D76988"/>
    <w:rsid w:val="00D777E7"/>
    <w:rsid w:val="00DB4FBD"/>
    <w:rsid w:val="00DC2AF2"/>
    <w:rsid w:val="00DF2588"/>
    <w:rsid w:val="00DF5B99"/>
    <w:rsid w:val="00DF6168"/>
    <w:rsid w:val="00E0414E"/>
    <w:rsid w:val="00E0586F"/>
    <w:rsid w:val="00E06D04"/>
    <w:rsid w:val="00E30D42"/>
    <w:rsid w:val="00E43771"/>
    <w:rsid w:val="00E56748"/>
    <w:rsid w:val="00E63BDD"/>
    <w:rsid w:val="00E66EB8"/>
    <w:rsid w:val="00EA2EEC"/>
    <w:rsid w:val="00EB3FB8"/>
    <w:rsid w:val="00EB67B1"/>
    <w:rsid w:val="00EE1D9D"/>
    <w:rsid w:val="00F01B21"/>
    <w:rsid w:val="00F3687D"/>
    <w:rsid w:val="00F36B21"/>
    <w:rsid w:val="00F4631E"/>
    <w:rsid w:val="00F6315C"/>
    <w:rsid w:val="00F75764"/>
    <w:rsid w:val="00F9383E"/>
    <w:rsid w:val="00FB35D7"/>
    <w:rsid w:val="00FE7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99AF9A9"/>
  <w15:docId w15:val="{13C8B2C9-6A29-4F94-B10C-AD5CDA30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C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C4B"/>
    <w:rPr>
      <w:rFonts w:ascii="Tahoma" w:hAnsi="Tahoma" w:cs="Tahoma"/>
      <w:sz w:val="16"/>
      <w:szCs w:val="16"/>
    </w:rPr>
  </w:style>
  <w:style w:type="character" w:customStyle="1" w:styleId="BalloonTextChar">
    <w:name w:val="Balloon Text Char"/>
    <w:basedOn w:val="DefaultParagraphFont"/>
    <w:link w:val="BalloonText"/>
    <w:uiPriority w:val="99"/>
    <w:semiHidden/>
    <w:rsid w:val="00294C4B"/>
    <w:rPr>
      <w:rFonts w:ascii="Tahoma" w:eastAsia="Times New Roman" w:hAnsi="Tahoma" w:cs="Tahoma"/>
      <w:sz w:val="16"/>
      <w:szCs w:val="16"/>
      <w:lang w:eastAsia="en-GB"/>
    </w:rPr>
  </w:style>
  <w:style w:type="paragraph" w:styleId="ListParagraph">
    <w:name w:val="List Paragraph"/>
    <w:basedOn w:val="Normal"/>
    <w:uiPriority w:val="34"/>
    <w:qFormat/>
    <w:rsid w:val="00D777E7"/>
    <w:pPr>
      <w:ind w:left="720"/>
      <w:contextualSpacing/>
    </w:pPr>
  </w:style>
  <w:style w:type="table" w:styleId="TableGrid">
    <w:name w:val="Table Grid"/>
    <w:basedOn w:val="TableNormal"/>
    <w:uiPriority w:val="59"/>
    <w:rsid w:val="00F93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0E8"/>
    <w:pPr>
      <w:tabs>
        <w:tab w:val="center" w:pos="4513"/>
        <w:tab w:val="right" w:pos="9026"/>
      </w:tabs>
    </w:pPr>
  </w:style>
  <w:style w:type="character" w:customStyle="1" w:styleId="HeaderChar">
    <w:name w:val="Header Char"/>
    <w:basedOn w:val="DefaultParagraphFont"/>
    <w:link w:val="Header"/>
    <w:uiPriority w:val="99"/>
    <w:rsid w:val="009260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260E8"/>
    <w:pPr>
      <w:tabs>
        <w:tab w:val="center" w:pos="4513"/>
        <w:tab w:val="right" w:pos="9026"/>
      </w:tabs>
    </w:pPr>
  </w:style>
  <w:style w:type="character" w:customStyle="1" w:styleId="FooterChar">
    <w:name w:val="Footer Char"/>
    <w:basedOn w:val="DefaultParagraphFont"/>
    <w:link w:val="Footer"/>
    <w:uiPriority w:val="99"/>
    <w:rsid w:val="009260E8"/>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7793D"/>
    <w:rPr>
      <w:sz w:val="16"/>
      <w:szCs w:val="16"/>
    </w:rPr>
  </w:style>
  <w:style w:type="paragraph" w:styleId="CommentText">
    <w:name w:val="annotation text"/>
    <w:basedOn w:val="Normal"/>
    <w:link w:val="CommentTextChar"/>
    <w:uiPriority w:val="99"/>
    <w:semiHidden/>
    <w:unhideWhenUsed/>
    <w:rsid w:val="0027793D"/>
    <w:rPr>
      <w:sz w:val="20"/>
      <w:szCs w:val="20"/>
    </w:rPr>
  </w:style>
  <w:style w:type="character" w:customStyle="1" w:styleId="CommentTextChar">
    <w:name w:val="Comment Text Char"/>
    <w:basedOn w:val="DefaultParagraphFont"/>
    <w:link w:val="CommentText"/>
    <w:uiPriority w:val="99"/>
    <w:semiHidden/>
    <w:rsid w:val="0027793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7793D"/>
    <w:rPr>
      <w:b/>
      <w:bCs/>
    </w:rPr>
  </w:style>
  <w:style w:type="character" w:customStyle="1" w:styleId="CommentSubjectChar">
    <w:name w:val="Comment Subject Char"/>
    <w:basedOn w:val="CommentTextChar"/>
    <w:link w:val="CommentSubject"/>
    <w:uiPriority w:val="99"/>
    <w:semiHidden/>
    <w:rsid w:val="0027793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8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ADE2-1301-428E-A309-FA4F3634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Murray</dc:creator>
  <cp:lastModifiedBy>Christopher Steel</cp:lastModifiedBy>
  <cp:revision>2</cp:revision>
  <cp:lastPrinted>2014-11-21T14:02:00Z</cp:lastPrinted>
  <dcterms:created xsi:type="dcterms:W3CDTF">2019-09-19T15:01:00Z</dcterms:created>
  <dcterms:modified xsi:type="dcterms:W3CDTF">2019-09-19T15:01:00Z</dcterms:modified>
</cp:coreProperties>
</file>